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80"/>
        <w:keepNext w:val="0"/>
        <w:keepLines w:val="0"/>
        <w:pageBreakBefore w:val="0"/>
        <w:widowControl/>
        <w:kinsoku/>
        <w:wordWrap/>
        <w:overflowPunct w:val="0"/>
        <w:topLinePunct/>
        <w:autoSpaceDE/>
        <w:autoSpaceDN/>
        <w:bidi w:val="0"/>
        <w:adjustRightInd/>
        <w:snapToGrid/>
        <w:spacing w:before="0" w:beforeLines="0" w:after="0" w:afterLines="0" w:line="700" w:lineRule="exact"/>
        <w:ind w:left="0" w:hanging="1268" w:hangingChars="400"/>
        <w:textAlignment w:val="auto"/>
        <w:rPr>
          <w:rFonts w:hint="default" w:ascii="Times New Roman" w:hAnsi="Times New Roman" w:eastAsia="黑体" w:cs="Times New Roman"/>
          <w:color w:val="auto"/>
        </w:rPr>
      </w:pPr>
      <w:r>
        <w:rPr>
          <w:rFonts w:hint="default" w:ascii="Times New Roman" w:hAnsi="Times New Roman" w:eastAsia="黑体" w:cs="Times New Roman"/>
          <w:color w:val="auto"/>
        </w:rPr>
        <w:t>附件1</w:t>
      </w:r>
    </w:p>
    <w:p>
      <w:pPr>
        <w:pStyle w:val="180"/>
        <w:keepNext w:val="0"/>
        <w:keepLines w:val="0"/>
        <w:pageBreakBefore w:val="0"/>
        <w:widowControl/>
        <w:kinsoku/>
        <w:wordWrap/>
        <w:overflowPunct w:val="0"/>
        <w:topLinePunct/>
        <w:autoSpaceDE/>
        <w:autoSpaceDN/>
        <w:bidi w:val="0"/>
        <w:adjustRightInd/>
        <w:snapToGrid/>
        <w:spacing w:before="0" w:beforeLines="0" w:after="0" w:afterLines="0" w:line="700" w:lineRule="exact"/>
        <w:ind w:left="0" w:firstLine="0" w:firstLineChars="0"/>
        <w:jc w:val="center"/>
        <w:textAlignment w:val="auto"/>
        <w:rPr>
          <w:rFonts w:hint="eastAsia" w:ascii="方正小标宋_GBK" w:hAnsi="方正小标宋_GBK" w:eastAsia="方正小标宋_GBK" w:cs="方正小标宋_GBK"/>
          <w:color w:val="auto"/>
          <w:spacing w:val="7"/>
          <w:kern w:val="2"/>
          <w:sz w:val="36"/>
          <w:szCs w:val="36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color w:val="auto"/>
          <w:spacing w:val="7"/>
          <w:kern w:val="2"/>
          <w:sz w:val="36"/>
          <w:szCs w:val="36"/>
        </w:rPr>
        <w:t>四川省第五批“揭榜挂帅”名师名校长</w:t>
      </w:r>
      <w:r>
        <w:rPr>
          <w:rFonts w:hint="eastAsia" w:ascii="方正小标宋_GBK" w:hAnsi="方正小标宋_GBK" w:eastAsia="方正小标宋_GBK" w:cs="方正小标宋_GBK"/>
          <w:color w:val="auto"/>
          <w:spacing w:val="7"/>
          <w:kern w:val="2"/>
          <w:sz w:val="36"/>
          <w:szCs w:val="36"/>
          <w:lang w:val="en-US" w:eastAsia="zh-CN"/>
        </w:rPr>
        <w:t>及</w:t>
      </w:r>
      <w:bookmarkStart w:id="0" w:name="OLE_LINK3"/>
    </w:p>
    <w:p>
      <w:pPr>
        <w:pStyle w:val="180"/>
        <w:keepNext w:val="0"/>
        <w:keepLines w:val="0"/>
        <w:pageBreakBefore w:val="0"/>
        <w:widowControl/>
        <w:kinsoku/>
        <w:wordWrap/>
        <w:overflowPunct w:val="0"/>
        <w:topLinePunct/>
        <w:autoSpaceDE/>
        <w:autoSpaceDN/>
        <w:bidi w:val="0"/>
        <w:adjustRightInd/>
        <w:snapToGrid/>
        <w:spacing w:before="0" w:beforeLines="0" w:after="0" w:afterLines="0" w:line="700" w:lineRule="exact"/>
        <w:ind w:left="0" w:firstLine="0" w:firstLineChars="0"/>
        <w:jc w:val="center"/>
        <w:textAlignment w:val="auto"/>
        <w:rPr>
          <w:rFonts w:hint="eastAsia" w:ascii="方正小标宋_GBK" w:hAnsi="方正小标宋_GBK" w:eastAsia="方正小标宋_GBK" w:cs="方正小标宋_GBK"/>
          <w:color w:val="auto"/>
          <w:spacing w:val="7"/>
          <w:kern w:val="2"/>
          <w:sz w:val="36"/>
          <w:szCs w:val="36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color w:val="auto"/>
          <w:spacing w:val="7"/>
          <w:kern w:val="2"/>
          <w:sz w:val="36"/>
          <w:szCs w:val="36"/>
          <w:lang w:val="en-US" w:eastAsia="zh-CN"/>
        </w:rPr>
        <w:t>“专项建设”高中网链教学联盟名校长</w:t>
      </w:r>
      <w:bookmarkEnd w:id="0"/>
    </w:p>
    <w:p>
      <w:pPr>
        <w:pStyle w:val="180"/>
        <w:keepNext w:val="0"/>
        <w:keepLines w:val="0"/>
        <w:pageBreakBefore w:val="0"/>
        <w:widowControl/>
        <w:kinsoku/>
        <w:wordWrap/>
        <w:overflowPunct w:val="0"/>
        <w:topLinePunct/>
        <w:autoSpaceDE/>
        <w:autoSpaceDN/>
        <w:bidi w:val="0"/>
        <w:adjustRightInd/>
        <w:snapToGrid/>
        <w:spacing w:before="0" w:beforeLines="0" w:after="0" w:afterLines="0" w:line="700" w:lineRule="exact"/>
        <w:ind w:left="0" w:firstLine="0" w:firstLineChars="0"/>
        <w:jc w:val="center"/>
        <w:textAlignment w:val="auto"/>
        <w:rPr>
          <w:rFonts w:hint="eastAsia" w:ascii="方正小标宋_GBK" w:hAnsi="方正小标宋_GBK" w:eastAsia="方正小标宋_GBK" w:cs="方正小标宋_GBK"/>
          <w:color w:val="auto"/>
          <w:spacing w:val="7"/>
          <w:kern w:val="2"/>
          <w:sz w:val="36"/>
          <w:szCs w:val="36"/>
        </w:rPr>
      </w:pPr>
      <w:r>
        <w:rPr>
          <w:rFonts w:hint="eastAsia" w:ascii="方正小标宋_GBK" w:hAnsi="方正小标宋_GBK" w:eastAsia="方正小标宋_GBK" w:cs="方正小标宋_GBK"/>
          <w:color w:val="auto"/>
          <w:spacing w:val="7"/>
          <w:kern w:val="2"/>
          <w:sz w:val="36"/>
          <w:szCs w:val="36"/>
        </w:rPr>
        <w:t>工作室推荐遴选要求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</w:rPr>
      </w:pP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2025年，全省拟通过“揭榜挂帅”方式遴选组建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第五批共</w:t>
      </w:r>
      <w:r>
        <w:rPr>
          <w:rFonts w:hint="default" w:ascii="Times New Roman" w:hAnsi="Times New Roman" w:eastAsia="仿宋_GB2312" w:cs="Times New Roman"/>
          <w:sz w:val="30"/>
          <w:szCs w:val="30"/>
        </w:rPr>
        <w:t>26个基础教育名师名校长工作室，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拟通过“专项建设”方式遴选组建20个</w:t>
      </w:r>
      <w:bookmarkStart w:id="1" w:name="OLE_LINK1"/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高中网链教学联盟名校长工作室</w:t>
      </w:r>
      <w:bookmarkEnd w:id="1"/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z w:val="30"/>
          <w:szCs w:val="30"/>
        </w:rPr>
        <w:t>具体程序及要求如下。</w:t>
      </w:r>
    </w:p>
    <w:p>
      <w:pPr>
        <w:pStyle w:val="2"/>
        <w:pageBreakBefore w:val="0"/>
        <w:widowControl/>
        <w:numPr>
          <w:ilvl w:val="0"/>
          <w:numId w:val="1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黑体" w:cs="Times New Roman"/>
          <w:sz w:val="30"/>
          <w:szCs w:val="30"/>
        </w:rPr>
      </w:pPr>
      <w:r>
        <w:rPr>
          <w:rFonts w:hint="default" w:ascii="Times New Roman" w:hAnsi="Times New Roman" w:eastAsia="黑体" w:cs="Times New Roman"/>
          <w:sz w:val="30"/>
          <w:szCs w:val="30"/>
        </w:rPr>
        <w:t>领衔人推荐对象及条件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bookmarkStart w:id="2" w:name="OLE_LINK2"/>
      <w:r>
        <w:rPr>
          <w:rFonts w:hint="default" w:ascii="Times New Roman" w:hAnsi="Times New Roman" w:eastAsia="仿宋_GB2312" w:cs="Times New Roman"/>
          <w:sz w:val="30"/>
          <w:szCs w:val="30"/>
        </w:rPr>
        <w:t>名师名校长工作室领衔人</w:t>
      </w:r>
      <w:bookmarkEnd w:id="2"/>
      <w:r>
        <w:rPr>
          <w:rFonts w:hint="default" w:ascii="Times New Roman" w:hAnsi="Times New Roman" w:eastAsia="仿宋_GB2312" w:cs="Times New Roman"/>
          <w:sz w:val="30"/>
          <w:szCs w:val="30"/>
        </w:rPr>
        <w:t>推荐对象为基础教育阶段具有良好师德示范，较高教育教学水平的高级及以上专业技术职务的教师校长。同时，还应符合以下条件：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（一）拥护中国共产党的领导，忠诚党的教育事业，有过硬的政治素质，认真贯彻执行党和国家的教育方针；师德高尚，教书育人，为人师表。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（二）有坚定的教育理想和深厚的教育情怀，有较高的理论修养、先进的教育理念和改革创新意识，有鲜明的教育风格或教育教学特色，教学或办学业绩突出，有较强的教育管理、教学实践和教育研究能力，以及组织、培养和指导优秀骨干教师的能力，在全省有较高知名度。</w:t>
      </w:r>
    </w:p>
    <w:p>
      <w:pPr>
        <w:pStyle w:val="12"/>
        <w:pageBreakBefore w:val="0"/>
        <w:widowControl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（三）入选市级及以上名师名校长或市级及以上骨干教师校长等基础教育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高层次人才</w:t>
      </w:r>
      <w:r>
        <w:rPr>
          <w:rFonts w:hint="default" w:ascii="Times New Roman" w:hAnsi="Times New Roman" w:eastAsia="仿宋_GB2312" w:cs="Times New Roman"/>
          <w:sz w:val="30"/>
          <w:szCs w:val="30"/>
        </w:rPr>
        <w:t>，长期在中小学一线或教科研机构从事教育教学、教研、研训或学校管理工作。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（四）具有正高级教师职称或省特级教师称号，或者具有高级职称且具有1项市级及以上荣誉。其中申报班主任领域者需具有累计6年及以上班主任经历，申报名校长（书记）领域者需具有累计5年及以上学校正职经历。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（五）在职在岗，身体健康，原则上离法定退休年龄不少于5年。国家级、省部级荣誉和奖励获得者，长期在乡村一线从事教育教学者，同等条件下优先。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</w:pP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（六）</w:t>
      </w:r>
      <w:r>
        <w:rPr>
          <w:rFonts w:hint="default" w:ascii="Times New Roman" w:hAnsi="Times New Roman" w:eastAsia="仿宋_GB2312" w:cs="Times New Roman"/>
          <w:sz w:val="30"/>
          <w:szCs w:val="30"/>
        </w:rPr>
        <w:t>高中网链教学联盟名校长工作室领衔人除需满足以上五点要求外，还需符合以下条件：申报人须来自普通高中网链教学联盟的30所领军学校和引领学校（详见附件1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-1</w:t>
      </w:r>
      <w:r>
        <w:rPr>
          <w:rFonts w:hint="default" w:ascii="Times New Roman" w:hAnsi="Times New Roman" w:eastAsia="仿宋_GB2312" w:cs="Times New Roman"/>
          <w:sz w:val="30"/>
          <w:szCs w:val="30"/>
        </w:rPr>
        <w:t>），且每所学校限申报1人。若申报人已是在建省级名校长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工作室</w:t>
      </w:r>
      <w:r>
        <w:rPr>
          <w:rFonts w:hint="default" w:ascii="Times New Roman" w:hAnsi="Times New Roman" w:eastAsia="仿宋_GB2312" w:cs="Times New Roman"/>
          <w:sz w:val="30"/>
          <w:szCs w:val="30"/>
        </w:rPr>
        <w:t>领衔人，则需择优推荐其他合适人选。</w:t>
      </w:r>
    </w:p>
    <w:p>
      <w:pPr>
        <w:pStyle w:val="2"/>
        <w:pageBreakBefore w:val="0"/>
        <w:widowControl/>
        <w:numPr>
          <w:ilvl w:val="0"/>
          <w:numId w:val="1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黑体" w:cs="Times New Roman"/>
          <w:sz w:val="30"/>
          <w:szCs w:val="30"/>
        </w:rPr>
      </w:pPr>
      <w:r>
        <w:rPr>
          <w:rFonts w:hint="default" w:ascii="Times New Roman" w:hAnsi="Times New Roman" w:eastAsia="黑体" w:cs="Times New Roman"/>
          <w:sz w:val="30"/>
          <w:szCs w:val="30"/>
        </w:rPr>
        <w:t>领衔人遴选程序</w:t>
      </w:r>
    </w:p>
    <w:p>
      <w:pPr>
        <w:pStyle w:val="12"/>
        <w:pageBreakBefore w:val="0"/>
        <w:numPr>
          <w:ilvl w:val="0"/>
          <w:numId w:val="0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594" w:firstLineChars="20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（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一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）</w:t>
      </w:r>
      <w:r>
        <w:rPr>
          <w:rFonts w:hint="default" w:ascii="Times New Roman" w:hAnsi="Times New Roman" w:eastAsia="仿宋_GB2312" w:cs="Times New Roman"/>
          <w:sz w:val="30"/>
          <w:szCs w:val="30"/>
        </w:rPr>
        <w:t>个人申报。申报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“</w:t>
      </w:r>
      <w:r>
        <w:rPr>
          <w:rFonts w:hint="default" w:ascii="Times New Roman" w:hAnsi="Times New Roman" w:eastAsia="仿宋_GB2312" w:cs="Times New Roman"/>
          <w:sz w:val="30"/>
          <w:szCs w:val="30"/>
        </w:rPr>
        <w:t>揭榜挂帅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”</w:t>
      </w:r>
      <w:r>
        <w:rPr>
          <w:rFonts w:hint="default" w:ascii="Times New Roman" w:hAnsi="Times New Roman" w:eastAsia="仿宋_GB2312" w:cs="Times New Roman"/>
          <w:sz w:val="30"/>
          <w:szCs w:val="30"/>
        </w:rPr>
        <w:t>名师名校长工作室领衔人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的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教师校长，需对照领衔人</w:t>
      </w:r>
      <w:r>
        <w:rPr>
          <w:rFonts w:hint="default" w:ascii="Times New Roman" w:hAnsi="Times New Roman" w:eastAsia="仿宋_GB2312" w:cs="Times New Roman"/>
          <w:sz w:val="30"/>
          <w:szCs w:val="30"/>
        </w:rPr>
        <w:t>遴选条件和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“</w:t>
      </w:r>
      <w:r>
        <w:rPr>
          <w:rFonts w:hint="default" w:ascii="Times New Roman" w:hAnsi="Times New Roman" w:eastAsia="仿宋_GB2312" w:cs="Times New Roman"/>
          <w:sz w:val="30"/>
          <w:szCs w:val="30"/>
        </w:rPr>
        <w:t>揭榜挂帅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”</w:t>
      </w:r>
      <w:r>
        <w:rPr>
          <w:rFonts w:hint="default" w:ascii="Times New Roman" w:hAnsi="Times New Roman" w:eastAsia="仿宋_GB2312" w:cs="Times New Roman"/>
          <w:sz w:val="30"/>
          <w:szCs w:val="30"/>
        </w:rPr>
        <w:t>榜单（附件1-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z w:val="30"/>
          <w:szCs w:val="30"/>
        </w:rPr>
        <w:t>、1-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3</w:t>
      </w:r>
      <w:r>
        <w:rPr>
          <w:rFonts w:hint="default" w:ascii="Times New Roman" w:hAnsi="Times New Roman" w:eastAsia="仿宋_GB2312" w:cs="Times New Roman"/>
          <w:sz w:val="30"/>
          <w:szCs w:val="30"/>
        </w:rPr>
        <w:t>）及具体任务要求，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结合自身特</w:t>
      </w:r>
      <w:r>
        <w:rPr>
          <w:rFonts w:hint="default" w:ascii="Times New Roman" w:hAnsi="Times New Roman" w:eastAsia="仿宋_GB2312" w:cs="Times New Roman"/>
          <w:sz w:val="30"/>
          <w:szCs w:val="30"/>
        </w:rPr>
        <w:t>长优势，确定拟申报学段学科（领域），填写《四川省名师名校长工作室领衔人申报表》，见附件1-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4</w:t>
      </w:r>
      <w:r>
        <w:rPr>
          <w:rFonts w:hint="default" w:ascii="Times New Roman" w:hAnsi="Times New Roman" w:eastAsia="仿宋_GB2312" w:cs="Times New Roman"/>
          <w:sz w:val="30"/>
          <w:szCs w:val="30"/>
        </w:rPr>
        <w:t>。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申报高中网链教学联盟名校长工作室领衔人需对照《四川省基础教育“网链共享计划”实施方案》中高中段具体任务要求，结合自身优势，</w:t>
      </w:r>
      <w:r>
        <w:rPr>
          <w:rFonts w:hint="default" w:ascii="Times New Roman" w:hAnsi="Times New Roman" w:eastAsia="仿宋_GB2312" w:cs="Times New Roman"/>
          <w:sz w:val="30"/>
          <w:szCs w:val="30"/>
        </w:rPr>
        <w:t>填写《四川省名师名校长工作室领衔人申报表》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。</w:t>
      </w:r>
    </w:p>
    <w:p>
      <w:pPr>
        <w:pStyle w:val="12"/>
        <w:pageBreakBefore w:val="0"/>
        <w:numPr>
          <w:ilvl w:val="0"/>
          <w:numId w:val="0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594" w:firstLineChars="20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（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二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）</w:t>
      </w:r>
      <w:r>
        <w:rPr>
          <w:rFonts w:hint="default" w:ascii="Times New Roman" w:hAnsi="Times New Roman" w:eastAsia="仿宋_GB2312" w:cs="Times New Roman"/>
          <w:sz w:val="30"/>
          <w:szCs w:val="30"/>
        </w:rPr>
        <w:t>单位推选。申报者所在单位，对申报者申报材料进行审核确认，将符合推荐条件的申报者信息逐级上报教育主管部门。</w:t>
      </w:r>
    </w:p>
    <w:p>
      <w:pPr>
        <w:pStyle w:val="12"/>
        <w:pageBreakBefore w:val="0"/>
        <w:numPr>
          <w:ilvl w:val="0"/>
          <w:numId w:val="0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594" w:firstLineChars="20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（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三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）</w:t>
      </w:r>
      <w:r>
        <w:rPr>
          <w:rFonts w:hint="default" w:ascii="Times New Roman" w:hAnsi="Times New Roman" w:eastAsia="仿宋_GB2312" w:cs="Times New Roman"/>
          <w:sz w:val="30"/>
          <w:szCs w:val="30"/>
        </w:rPr>
        <w:t>逐级审推。县（市、区）级教育主管部门审查并汇总本区域申报者信息，上报市（州）教育主管部门。市（州）级教育主管部门认定申报者的相关情况并形成推荐意见，将申报表、汇总表（附件1-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5</w:t>
      </w:r>
      <w:r>
        <w:rPr>
          <w:rFonts w:hint="default" w:ascii="Times New Roman" w:hAnsi="Times New Roman" w:eastAsia="仿宋_GB2312" w:cs="Times New Roman"/>
          <w:sz w:val="30"/>
          <w:szCs w:val="30"/>
        </w:rPr>
        <w:t>）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于6</w:t>
      </w:r>
      <w:r>
        <w:rPr>
          <w:rFonts w:hint="default" w:ascii="Times New Roman" w:hAnsi="Times New Roman" w:eastAsia="仿宋_GB2312" w:cs="Times New Roman"/>
          <w:sz w:val="30"/>
          <w:szCs w:val="30"/>
        </w:rPr>
        <w:t>月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9</w:t>
      </w:r>
      <w:r>
        <w:rPr>
          <w:rFonts w:hint="default" w:ascii="Times New Roman" w:hAnsi="Times New Roman" w:eastAsia="仿宋_GB2312" w:cs="Times New Roman"/>
          <w:sz w:val="30"/>
          <w:szCs w:val="30"/>
        </w:rPr>
        <w:t>日前通过四川教师专业发展数字化平台报送（附件1-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6</w:t>
      </w:r>
      <w:r>
        <w:rPr>
          <w:rFonts w:hint="default" w:ascii="Times New Roman" w:hAnsi="Times New Roman" w:eastAsia="仿宋_GB2312" w:cs="Times New Roman"/>
          <w:sz w:val="30"/>
          <w:szCs w:val="30"/>
        </w:rPr>
        <w:t>）。省直部门推荐确认本单位申报者信息后（省直部门所属中小学校经主管部门确认）直接报送四川教师专业发展数字化平台。</w:t>
      </w:r>
    </w:p>
    <w:p>
      <w:pPr>
        <w:pStyle w:val="12"/>
        <w:pageBreakBefore w:val="0"/>
        <w:numPr>
          <w:ilvl w:val="0"/>
          <w:numId w:val="0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0" w:firstLineChars="20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pacing w:val="9"/>
          <w:sz w:val="30"/>
          <w:szCs w:val="30"/>
          <w:lang w:eastAsia="zh-CN"/>
        </w:rPr>
        <w:t>（</w:t>
      </w:r>
      <w:r>
        <w:rPr>
          <w:rFonts w:hint="default" w:ascii="Times New Roman" w:hAnsi="Times New Roman" w:eastAsia="仿宋_GB2312" w:cs="Times New Roman"/>
          <w:spacing w:val="9"/>
          <w:sz w:val="30"/>
          <w:szCs w:val="30"/>
          <w:lang w:val="en-US" w:eastAsia="zh-CN"/>
        </w:rPr>
        <w:t>四</w:t>
      </w:r>
      <w:r>
        <w:rPr>
          <w:rFonts w:hint="default" w:ascii="Times New Roman" w:hAnsi="Times New Roman" w:eastAsia="仿宋_GB2312" w:cs="Times New Roman"/>
          <w:spacing w:val="9"/>
          <w:sz w:val="30"/>
          <w:szCs w:val="30"/>
          <w:lang w:eastAsia="zh-CN"/>
        </w:rPr>
        <w:t>）</w:t>
      </w:r>
      <w:r>
        <w:rPr>
          <w:rFonts w:hint="default" w:ascii="Times New Roman" w:hAnsi="Times New Roman" w:eastAsia="仿宋_GB2312" w:cs="Times New Roman"/>
          <w:spacing w:val="9"/>
          <w:sz w:val="30"/>
          <w:szCs w:val="30"/>
        </w:rPr>
        <w:t>省级评定</w:t>
      </w:r>
      <w:r>
        <w:rPr>
          <w:rFonts w:hint="default" w:ascii="Times New Roman" w:hAnsi="Times New Roman" w:eastAsia="仿宋_GB2312" w:cs="Times New Roman"/>
          <w:spacing w:val="11"/>
          <w:sz w:val="30"/>
          <w:szCs w:val="30"/>
        </w:rPr>
        <w:t>。</w:t>
      </w:r>
      <w:r>
        <w:rPr>
          <w:rFonts w:hint="default" w:ascii="Times New Roman" w:hAnsi="Times New Roman" w:eastAsia="仿宋_GB2312" w:cs="Times New Roman"/>
          <w:spacing w:val="9"/>
          <w:sz w:val="30"/>
          <w:szCs w:val="30"/>
        </w:rPr>
        <w:t>教育厅将组织专家评审确定并公布入</w:t>
      </w:r>
      <w:r>
        <w:rPr>
          <w:rFonts w:hint="default" w:ascii="Times New Roman" w:hAnsi="Times New Roman" w:eastAsia="仿宋_GB2312" w:cs="Times New Roman"/>
          <w:spacing w:val="-2"/>
          <w:sz w:val="30"/>
          <w:szCs w:val="30"/>
        </w:rPr>
        <w:t>选</w:t>
      </w:r>
      <w:r>
        <w:rPr>
          <w:rFonts w:hint="default" w:ascii="Times New Roman" w:hAnsi="Times New Roman" w:eastAsia="仿宋_GB2312" w:cs="Times New Roman"/>
          <w:sz w:val="30"/>
          <w:szCs w:val="30"/>
        </w:rPr>
        <w:t>名单。</w:t>
      </w:r>
    </w:p>
    <w:p>
      <w:pPr>
        <w:pStyle w:val="2"/>
        <w:pageBreakBefore w:val="0"/>
        <w:widowControl/>
        <w:numPr>
          <w:ilvl w:val="0"/>
          <w:numId w:val="1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黑体" w:cs="Times New Roman"/>
          <w:sz w:val="30"/>
          <w:szCs w:val="30"/>
        </w:rPr>
      </w:pPr>
      <w:r>
        <w:rPr>
          <w:rFonts w:hint="default" w:ascii="Times New Roman" w:hAnsi="Times New Roman" w:eastAsia="黑体" w:cs="Times New Roman"/>
          <w:sz w:val="30"/>
          <w:szCs w:val="30"/>
        </w:rPr>
        <w:t>工作室组建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633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领衔人确定公布后，省级教育主管部门将及时组织成员遴选和组建工作室，原则上，每个工作室由1名领衔人和10名教师（校长）成员组成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。“</w:t>
      </w:r>
      <w:r>
        <w:rPr>
          <w:rFonts w:hint="default" w:ascii="Times New Roman" w:hAnsi="Times New Roman" w:eastAsia="仿宋_GB2312" w:cs="Times New Roman"/>
          <w:sz w:val="30"/>
          <w:szCs w:val="30"/>
        </w:rPr>
        <w:t>揭榜挂帅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”</w:t>
      </w:r>
      <w:r>
        <w:rPr>
          <w:rFonts w:hint="default" w:ascii="Times New Roman" w:hAnsi="Times New Roman" w:eastAsia="仿宋_GB2312" w:cs="Times New Roman"/>
          <w:sz w:val="30"/>
          <w:szCs w:val="30"/>
        </w:rPr>
        <w:t>名师名校长工作室成员要包含一定数量本市（州）和乡村振兴重点帮扶地区、民族地区教师校长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；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高中网链教学联盟名校长工作室成员按链条管理对应关系，由联盟中30所领</w:t>
      </w:r>
      <w:r>
        <w:rPr>
          <w:rFonts w:hint="default" w:ascii="Times New Roman" w:hAnsi="Times New Roman" w:eastAsia="仿宋_GB2312" w:cs="Times New Roman"/>
          <w:sz w:val="30"/>
          <w:szCs w:val="30"/>
        </w:rPr>
        <w:t>军学校</w:t>
      </w:r>
      <w:r>
        <w:rPr>
          <w:rFonts w:hint="default" w:ascii="Times New Roman" w:hAnsi="Times New Roman" w:eastAsia="仿宋_GB2312" w:cs="Times New Roman"/>
          <w:sz w:val="30"/>
          <w:szCs w:val="30"/>
          <w:lang w:eastAsia="zh-CN"/>
        </w:rPr>
        <w:t>和引领学校</w:t>
      </w:r>
      <w:r>
        <w:rPr>
          <w:rFonts w:hint="default" w:ascii="Times New Roman" w:hAnsi="Times New Roman" w:eastAsia="仿宋_GB2312" w:cs="Times New Roman"/>
          <w:sz w:val="30"/>
          <w:szCs w:val="30"/>
          <w:lang w:val="en-US" w:eastAsia="zh-CN"/>
        </w:rPr>
        <w:t>择优推荐</w:t>
      </w:r>
      <w:r>
        <w:rPr>
          <w:rFonts w:hint="default" w:ascii="Times New Roman" w:hAnsi="Times New Roman" w:eastAsia="仿宋_GB2312" w:cs="Times New Roman"/>
          <w:sz w:val="30"/>
          <w:szCs w:val="30"/>
        </w:rPr>
        <w:t>。按照《四川省中小学名师名校长工作室建设实施办法（试行）》（川教函〔2018〕423 号）精神，对</w:t>
      </w:r>
      <w:r>
        <w:rPr>
          <w:rFonts w:hint="default" w:ascii="Times New Roman" w:hAnsi="Times New Roman" w:eastAsia="仿宋_GB2312" w:cs="Times New Roman"/>
          <w:spacing w:val="10"/>
          <w:sz w:val="30"/>
          <w:szCs w:val="30"/>
        </w:rPr>
        <w:t>各工作室给予每年</w:t>
      </w:r>
      <w:r>
        <w:rPr>
          <w:rFonts w:hint="default" w:ascii="Times New Roman" w:hAnsi="Times New Roman" w:eastAsia="仿宋_GB2312" w:cs="Times New Roman"/>
          <w:sz w:val="30"/>
          <w:szCs w:val="30"/>
        </w:rPr>
        <w:t>1</w:t>
      </w:r>
      <w:r>
        <w:rPr>
          <w:rFonts w:hint="default" w:ascii="Times New Roman" w:hAnsi="Times New Roman" w:eastAsia="仿宋_GB2312" w:cs="Times New Roman"/>
          <w:spacing w:val="-66"/>
          <w:sz w:val="30"/>
          <w:szCs w:val="30"/>
        </w:rPr>
        <w:t>0</w:t>
      </w:r>
      <w:r>
        <w:rPr>
          <w:rFonts w:hint="default" w:ascii="Times New Roman" w:hAnsi="Times New Roman" w:eastAsia="仿宋_GB2312" w:cs="Times New Roman"/>
          <w:spacing w:val="11"/>
          <w:sz w:val="30"/>
          <w:szCs w:val="30"/>
        </w:rPr>
        <w:t>万元的经费支</w:t>
      </w:r>
      <w:r>
        <w:rPr>
          <w:rFonts w:hint="default" w:ascii="Times New Roman" w:hAnsi="Times New Roman" w:eastAsia="仿宋_GB2312" w:cs="Times New Roman"/>
          <w:spacing w:val="10"/>
          <w:sz w:val="30"/>
          <w:szCs w:val="30"/>
        </w:rPr>
        <w:t>持</w:t>
      </w:r>
      <w:r>
        <w:rPr>
          <w:rFonts w:hint="default" w:ascii="Times New Roman" w:hAnsi="Times New Roman" w:eastAsia="仿宋_GB2312" w:cs="Times New Roman"/>
          <w:spacing w:val="12"/>
          <w:sz w:val="30"/>
          <w:szCs w:val="30"/>
        </w:rPr>
        <w:t>。</w:t>
      </w:r>
      <w:r>
        <w:rPr>
          <w:rFonts w:hint="default" w:ascii="Times New Roman" w:hAnsi="Times New Roman" w:eastAsia="仿宋_GB2312" w:cs="Times New Roman"/>
          <w:spacing w:val="11"/>
          <w:sz w:val="30"/>
          <w:szCs w:val="30"/>
        </w:rPr>
        <w:t>成员遴选工作另</w:t>
      </w:r>
      <w:r>
        <w:rPr>
          <w:rFonts w:hint="default" w:ascii="Times New Roman" w:hAnsi="Times New Roman" w:eastAsia="仿宋_GB2312" w:cs="Times New Roman"/>
          <w:spacing w:val="-2"/>
          <w:sz w:val="30"/>
          <w:szCs w:val="30"/>
        </w:rPr>
        <w:t>行</w:t>
      </w:r>
      <w:r>
        <w:rPr>
          <w:rFonts w:hint="default" w:ascii="Times New Roman" w:hAnsi="Times New Roman" w:eastAsia="仿宋_GB2312" w:cs="Times New Roman"/>
          <w:sz w:val="30"/>
          <w:szCs w:val="30"/>
        </w:rPr>
        <w:t>通知。</w:t>
      </w:r>
    </w:p>
    <w:p>
      <w:pPr>
        <w:pStyle w:val="2"/>
        <w:pageBreakBefore w:val="0"/>
        <w:widowControl/>
        <w:numPr>
          <w:ilvl w:val="0"/>
          <w:numId w:val="1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黑体" w:cs="Times New Roman"/>
          <w:sz w:val="30"/>
          <w:szCs w:val="30"/>
        </w:rPr>
      </w:pPr>
      <w:r>
        <w:rPr>
          <w:rFonts w:hint="default" w:ascii="Times New Roman" w:hAnsi="Times New Roman" w:eastAsia="黑体" w:cs="Times New Roman"/>
          <w:sz w:val="30"/>
          <w:szCs w:val="30"/>
        </w:rPr>
        <w:t>工作要求</w:t>
      </w:r>
    </w:p>
    <w:p>
      <w:pPr>
        <w:pStyle w:val="12"/>
        <w:pageBreakBefore w:val="0"/>
        <w:numPr>
          <w:ilvl w:val="0"/>
          <w:numId w:val="2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各级教育主管部门和各级各类学校要充分认识“工作室”建设重要性，严格按条件和程序，优中选优推荐领衔人，要认真核对推荐对象个人信息，准确对标推荐条件，确保推荐质量。一旦发现弄虚作假取消推荐资格，并追究相关人员责任。</w:t>
      </w:r>
    </w:p>
    <w:p>
      <w:pPr>
        <w:pStyle w:val="12"/>
        <w:pageBreakBefore w:val="0"/>
        <w:numPr>
          <w:ilvl w:val="0"/>
          <w:numId w:val="2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要将领衔人纳入本市（州）名师名校长队伍建设统筹管理。工作室组建后，各地、各校要加强对工作室指导管理，建立激励机制，赋予工作室相应的权利和义务。要统筹本地资源，结合当地实际，支持工作室各项活动开展，指导课题研究和榜单任务完成等，把工作室打造成本地优秀人才培养培训和办学成果推广的重要基地。</w:t>
      </w:r>
    </w:p>
    <w:p>
      <w:pPr>
        <w:pStyle w:val="12"/>
        <w:pageBreakBefore w:val="0"/>
        <w:numPr>
          <w:ilvl w:val="0"/>
          <w:numId w:val="2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各名师名校长工作室要认真履行工作职责，制定建设规划，聚焦提升教育教学能力和办学治校水平，要重点按照“揭榜挂帅”相应榜单主题，突出研修主题，开展丰富的研训活动，研发优质课程资源、研讨课堂教学和提升办学品质。</w:t>
      </w:r>
    </w:p>
    <w:p>
      <w:pPr>
        <w:pStyle w:val="12"/>
        <w:pageBreakBefore w:val="0"/>
        <w:numPr>
          <w:ilvl w:val="0"/>
          <w:numId w:val="2"/>
        </w:numPr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Chars="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教育厅将按照《四川省中小学名师名校长工作室建设</w:t>
      </w:r>
    </w:p>
    <w:p>
      <w:pPr>
        <w:pStyle w:val="12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ind w:firstLine="0" w:firstLineChars="0"/>
        <w:textAlignment w:val="auto"/>
        <w:rPr>
          <w:rFonts w:hint="default" w:ascii="Times New Roman" w:hAnsi="Times New Roman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0"/>
          <w:szCs w:val="30"/>
        </w:rPr>
        <w:t>实施办法（试行）》对工作室工作进行年度绩效评价，不合格者限期整改，整改不合格予以撤销。</w:t>
      </w:r>
    </w:p>
    <w:p>
      <w:pPr>
        <w:rPr>
          <w:rFonts w:hint="default" w:ascii="Times New Roman" w:hAnsi="Times New Roman" w:cs="Times New Roman"/>
          <w:sz w:val="30"/>
          <w:szCs w:val="30"/>
          <w:highlight w:val="none"/>
        </w:rPr>
      </w:pPr>
      <w:r>
        <w:rPr>
          <w:rFonts w:hint="default" w:ascii="Times New Roman" w:hAnsi="Times New Roman" w:cs="Times New Roman"/>
          <w:sz w:val="30"/>
          <w:szCs w:val="30"/>
          <w:highlight w:val="none"/>
        </w:rPr>
        <w:br w:type="page"/>
      </w:r>
    </w:p>
    <w:p>
      <w:pPr>
        <w:ind w:left="1265" w:hanging="1268" w:hangingChars="400"/>
        <w:rPr>
          <w:rFonts w:hint="default" w:ascii="Times New Roman" w:hAnsi="Times New Roman" w:eastAsia="黑体" w:cs="Times New Roman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highlight w:val="none"/>
        </w:rPr>
        <w:t>附件1-</w:t>
      </w:r>
      <w:r>
        <w:rPr>
          <w:rFonts w:hint="default" w:ascii="Times New Roman" w:hAnsi="Times New Roman" w:eastAsia="黑体" w:cs="Times New Roman"/>
          <w:highlight w:val="none"/>
          <w:lang w:val="en-US" w:eastAsia="zh-CN"/>
        </w:rPr>
        <w:t>1</w:t>
      </w:r>
    </w:p>
    <w:p>
      <w:pPr>
        <w:ind w:left="1265" w:hanging="1268" w:hangingChars="400"/>
        <w:rPr>
          <w:rFonts w:hint="default" w:ascii="Times New Roman" w:hAnsi="Times New Roman" w:eastAsia="黑体" w:cs="Times New Roman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黑体_GBK" w:hAnsi="方正黑体_GBK" w:eastAsia="方正黑体_GBK" w:cs="方正黑体_GBK"/>
          <w:b w:val="0"/>
          <w:bCs w:val="0"/>
          <w:spacing w:val="0"/>
          <w:w w:val="95"/>
          <w:sz w:val="36"/>
          <w:szCs w:val="36"/>
          <w:highlight w:val="none"/>
          <w:lang w:val="en-US" w:eastAsia="zh-CN"/>
        </w:rPr>
      </w:pPr>
      <w:r>
        <w:rPr>
          <w:rFonts w:hint="eastAsia" w:ascii="方正黑体_GBK" w:hAnsi="方正黑体_GBK" w:eastAsia="方正黑体_GBK" w:cs="方正黑体_GBK"/>
          <w:b w:val="0"/>
          <w:bCs w:val="0"/>
          <w:spacing w:val="0"/>
          <w:w w:val="95"/>
          <w:sz w:val="36"/>
          <w:szCs w:val="36"/>
          <w:highlight w:val="none"/>
          <w:lang w:val="en-US" w:eastAsia="zh-CN"/>
        </w:rPr>
        <w:t>普通高中网链教学联盟领军学校、引领学校名单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default" w:ascii="Times New Roman" w:hAnsi="Times New Roman" w:eastAsia="方正小标宋简体" w:cs="Times New Roman"/>
          <w:b w:val="0"/>
          <w:bCs w:val="0"/>
          <w:spacing w:val="0"/>
          <w:w w:val="95"/>
          <w:sz w:val="44"/>
          <w:szCs w:val="44"/>
          <w:highlight w:val="none"/>
          <w:lang w:val="en-US" w:eastAsia="zh-CN"/>
        </w:rPr>
      </w:pPr>
    </w:p>
    <w:tbl>
      <w:tblPr>
        <w:tblStyle w:val="17"/>
        <w:tblW w:w="8978" w:type="dxa"/>
        <w:tblInd w:w="-1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2668"/>
        <w:gridCol w:w="2904"/>
        <w:gridCol w:w="26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eastAsia" w:ascii="黑体" w:hAnsi="黑体" w:eastAsia="黑体" w:cs="黑体"/>
                <w:b w:val="0"/>
                <w:bCs/>
                <w:i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黑体" w:hAnsi="黑体" w:eastAsia="黑体" w:cs="黑体"/>
                <w:b w:val="0"/>
                <w:bCs/>
                <w:i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eastAsia" w:ascii="黑体" w:hAnsi="黑体" w:eastAsia="黑体" w:cs="黑体"/>
                <w:b w:val="0"/>
                <w:bCs/>
                <w:i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黑体" w:hAnsi="黑体" w:eastAsia="黑体" w:cs="黑体"/>
                <w:b w:val="0"/>
                <w:bCs/>
                <w:i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领军学校</w:t>
            </w:r>
          </w:p>
        </w:tc>
        <w:tc>
          <w:tcPr>
            <w:tcW w:w="5573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eastAsia" w:ascii="黑体" w:hAnsi="黑体" w:eastAsia="黑体" w:cs="黑体"/>
                <w:b w:val="0"/>
                <w:bCs/>
                <w:i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黑体" w:hAnsi="黑体" w:eastAsia="黑体" w:cs="黑体"/>
                <w:b w:val="0"/>
                <w:bCs/>
                <w:i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引领学校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成都市第七中学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成都七中万达学校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巴中中学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成都市石室中学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四川省宜宾市第一中学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四川省安岳中学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成都市树德中学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四川省德阳中学校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成都双流中学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四川师范大学附属中学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四川省乐山第一中学校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攀枝花市第三高级中学校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成都市石室天府中学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四川省泸州高级中学校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达州市第一中学校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四川省成都市第十二中学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宜宾市第三中学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眉山中学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四川省绵阳中学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成都电子科技大学实验中学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自贡市蜀光中学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四川省绵阳南山中学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成都双流棠湖中学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四川省广元中学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四川省南充高级中学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成都盐道街中学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四川省广安友谊中学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6" w:hRule="atLeast"/>
        </w:trPr>
        <w:tc>
          <w:tcPr>
            <w:tcW w:w="737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2668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四川省内江市第六中学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成都市铁路中学</w:t>
            </w:r>
          </w:p>
        </w:tc>
        <w:tc>
          <w:tcPr>
            <w:tcW w:w="266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仿宋_GB2312" w:cs="Times New Roman"/>
                <w:i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四川省遂宁中学校</w:t>
            </w:r>
          </w:p>
        </w:tc>
      </w:tr>
    </w:tbl>
    <w:p>
      <w:pPr>
        <w:widowControl/>
        <w:spacing w:line="560" w:lineRule="exact"/>
        <w:jc w:val="left"/>
        <w:textAlignment w:val="center"/>
        <w:rPr>
          <w:rFonts w:hint="default" w:ascii="Times New Roman" w:hAnsi="Times New Roman" w:cs="Times New Roman"/>
          <w:sz w:val="21"/>
          <w:highlight w:val="yellow"/>
        </w:rPr>
        <w:sectPr>
          <w:footerReference r:id="rId3" w:type="default"/>
          <w:footerReference r:id="rId4" w:type="even"/>
          <w:pgSz w:w="11916" w:h="16848"/>
          <w:pgMar w:top="2098" w:right="1474" w:bottom="1984" w:left="1587" w:header="0" w:footer="143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AndChars" w:linePitch="592" w:charSpace="-768"/>
        </w:sectPr>
      </w:pPr>
    </w:p>
    <w:tbl>
      <w:tblPr>
        <w:tblStyle w:val="17"/>
        <w:tblW w:w="5346" w:type="pct"/>
        <w:tblInd w:w="-33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8"/>
        <w:gridCol w:w="958"/>
        <w:gridCol w:w="1704"/>
        <w:gridCol w:w="522"/>
        <w:gridCol w:w="473"/>
        <w:gridCol w:w="496"/>
        <w:gridCol w:w="478"/>
        <w:gridCol w:w="480"/>
        <w:gridCol w:w="470"/>
        <w:gridCol w:w="1399"/>
        <w:gridCol w:w="1636"/>
        <w:gridCol w:w="1189"/>
        <w:gridCol w:w="748"/>
        <w:gridCol w:w="1793"/>
        <w:gridCol w:w="79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</w:trPr>
        <w:tc>
          <w:tcPr>
            <w:tcW w:w="5000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line="360" w:lineRule="exact"/>
              <w:jc w:val="left"/>
              <w:rPr>
                <w:rFonts w:hint="default" w:ascii="Times New Roman" w:hAnsi="Times New Roman" w:eastAsia="宋体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黑体" w:cs="Times New Roman"/>
                <w:highlight w:val="none"/>
              </w:rPr>
              <w:t>附件1-</w:t>
            </w:r>
            <w:r>
              <w:rPr>
                <w:rFonts w:hint="default" w:ascii="Times New Roman" w:hAnsi="Times New Roman" w:eastAsia="黑体" w:cs="Times New Roman"/>
                <w:highlight w:val="none"/>
                <w:lang w:val="en-US" w:eastAsia="zh-CN"/>
              </w:rPr>
              <w:t>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5" w:hRule="atLeast"/>
        </w:trPr>
        <w:tc>
          <w:tcPr>
            <w:tcW w:w="5000" w:type="pct"/>
            <w:gridSpan w:val="15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eastAsia" w:ascii="方正黑体_GBK" w:hAnsi="方正黑体_GBK" w:eastAsia="方正黑体_GBK" w:cs="方正黑体_GBK"/>
                <w:sz w:val="36"/>
                <w:szCs w:val="36"/>
              </w:rPr>
            </w:pPr>
            <w:r>
              <w:rPr>
                <w:rFonts w:hint="eastAsia" w:ascii="方正黑体_GBK" w:hAnsi="方正黑体_GBK" w:eastAsia="方正黑体_GBK" w:cs="方正黑体_GBK"/>
                <w:kern w:val="0"/>
                <w:sz w:val="36"/>
                <w:szCs w:val="36"/>
                <w:lang w:bidi="ar"/>
              </w:rPr>
              <w:t>四川省第五批“揭榜挂帅”名师名校长工作室榜单信息表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类别序号</w:t>
            </w:r>
          </w:p>
        </w:tc>
        <w:tc>
          <w:tcPr>
            <w:tcW w:w="34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工作室类别</w:t>
            </w: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</w:p>
        </w:tc>
        <w:tc>
          <w:tcPr>
            <w:tcW w:w="1051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分类分段工作室数量</w:t>
            </w:r>
          </w:p>
        </w:tc>
        <w:tc>
          <w:tcPr>
            <w:tcW w:w="2723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榜单专题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学科/领域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学前</w:t>
            </w:r>
          </w:p>
        </w:tc>
        <w:tc>
          <w:tcPr>
            <w:tcW w:w="1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小学</w:t>
            </w:r>
          </w:p>
        </w:tc>
        <w:tc>
          <w:tcPr>
            <w:tcW w:w="1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初中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高中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中职</w:t>
            </w: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特教</w:t>
            </w: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学前</w:t>
            </w:r>
          </w:p>
        </w:tc>
        <w:tc>
          <w:tcPr>
            <w:tcW w:w="5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小学</w:t>
            </w:r>
          </w:p>
        </w:tc>
        <w:tc>
          <w:tcPr>
            <w:tcW w:w="42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初中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高中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中职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特教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34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名师工作室</w:t>
            </w: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语文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28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学科育人与核心素养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2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数学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34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01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学科育人与核心素养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3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科学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01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优化课程体系与改进学校教学和服务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4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道德与法治（思想政治）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21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28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思想政治课程教学创新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5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体育与健康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21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28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体育育人新范式与校园足球特色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6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美育（音乐、美术、书法）</w:t>
            </w:r>
          </w:p>
        </w:tc>
        <w:tc>
          <w:tcPr>
            <w:tcW w:w="882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436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学校美育体系建设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7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历史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35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9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学科育人与核心素养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8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信息技术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21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28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数字化与科技创新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9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心理健康</w:t>
            </w:r>
          </w:p>
        </w:tc>
        <w:tc>
          <w:tcPr>
            <w:tcW w:w="1051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2723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落实新时代学生心理健康工作专项行动计划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10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教学改革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521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2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活动组织与师幼互动</w:t>
            </w:r>
          </w:p>
        </w:tc>
        <w:tc>
          <w:tcPr>
            <w:tcW w:w="128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“教学评”一体化实践1个；项目化学习或跨学科主题学习1个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中职公共基础课学科育人与课程思政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11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班主任（德育）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863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219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新时代班主任（德育）工作创新与实践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12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教师发展</w:t>
            </w:r>
          </w:p>
        </w:tc>
        <w:tc>
          <w:tcPr>
            <w:tcW w:w="1051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2723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教育家精神践行与教师专业发展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13</w:t>
            </w:r>
          </w:p>
        </w:tc>
        <w:tc>
          <w:tcPr>
            <w:tcW w:w="34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名校长工作室</w:t>
            </w: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民族地区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left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幼儿园保育教育质量提升与评估体系完善</w:t>
            </w:r>
          </w:p>
        </w:tc>
        <w:tc>
          <w:tcPr>
            <w:tcW w:w="5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42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14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教育管理</w:t>
            </w:r>
          </w:p>
        </w:tc>
        <w:tc>
          <w:tcPr>
            <w:tcW w:w="1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1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spacing w:line="360" w:lineRule="exact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28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落实规范管理，提升治理水平</w:t>
            </w:r>
          </w:p>
        </w:tc>
        <w:tc>
          <w:tcPr>
            <w:tcW w:w="6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left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“三名工程”建设学校高质量发展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15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学校建设</w:t>
            </w:r>
          </w:p>
        </w:tc>
        <w:tc>
          <w:tcPr>
            <w:tcW w:w="1051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2</w:t>
            </w:r>
          </w:p>
        </w:tc>
        <w:tc>
          <w:tcPr>
            <w:tcW w:w="2723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集团化办学模式创新探索1个；特色学校建设与品牌发展1个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16</w:t>
            </w:r>
          </w:p>
        </w:tc>
        <w:tc>
          <w:tcPr>
            <w:tcW w:w="34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综合类</w:t>
            </w:r>
          </w:p>
        </w:tc>
        <w:tc>
          <w:tcPr>
            <w:tcW w:w="1051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2</w:t>
            </w:r>
          </w:p>
        </w:tc>
        <w:tc>
          <w:tcPr>
            <w:tcW w:w="2723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60" w:lineRule="exact"/>
              <w:jc w:val="center"/>
              <w:textAlignment w:val="center"/>
              <w:rPr>
                <w:rFonts w:hint="default" w:ascii="Times New Roman" w:hAnsi="Times New Roman" w:eastAsia="仿宋_GB2312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4"/>
                <w:szCs w:val="24"/>
                <w:lang w:bidi="ar"/>
              </w:rPr>
              <w:t>拔尖创新人才早期培育等1个；教师自主成长机制与策略1个</w:t>
            </w:r>
          </w:p>
        </w:tc>
      </w:tr>
    </w:tbl>
    <w:p>
      <w:pPr>
        <w:widowControl/>
        <w:spacing w:line="560" w:lineRule="exact"/>
        <w:ind w:left="1268" w:leftChars="0" w:hanging="1268" w:hangingChars="400"/>
        <w:jc w:val="left"/>
        <w:textAlignment w:val="center"/>
        <w:rPr>
          <w:rFonts w:hint="default" w:ascii="Times New Roman" w:hAnsi="Times New Roman" w:cs="Times New Roman"/>
          <w:highlight w:val="none"/>
        </w:rPr>
      </w:pPr>
      <w:r>
        <w:rPr>
          <w:rFonts w:hint="default" w:ascii="Times New Roman" w:hAnsi="Times New Roman" w:cs="Times New Roman"/>
          <w:highlight w:val="none"/>
        </w:rPr>
        <w:br w:type="page"/>
      </w:r>
    </w:p>
    <w:tbl>
      <w:tblPr>
        <w:tblStyle w:val="17"/>
        <w:tblW w:w="5345" w:type="pct"/>
        <w:tblInd w:w="-33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6"/>
        <w:gridCol w:w="1099"/>
        <w:gridCol w:w="1953"/>
        <w:gridCol w:w="2095"/>
        <w:gridCol w:w="703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7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line="560" w:lineRule="exact"/>
              <w:rPr>
                <w:rFonts w:hint="default" w:ascii="Times New Roman" w:hAnsi="Times New Roman" w:eastAsia="宋体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黑体" w:cs="Times New Roman"/>
                <w:highlight w:val="none"/>
              </w:rPr>
              <w:t>附件1-</w:t>
            </w:r>
            <w:r>
              <w:rPr>
                <w:rFonts w:hint="default" w:ascii="Times New Roman" w:hAnsi="Times New Roman" w:eastAsia="黑体" w:cs="Times New Roman"/>
                <w:highlight w:val="none"/>
                <w:lang w:val="en-US" w:eastAsia="zh-CN"/>
              </w:rPr>
              <w:t>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560" w:lineRule="exact"/>
              <w:jc w:val="center"/>
              <w:textAlignment w:val="center"/>
              <w:rPr>
                <w:rFonts w:hint="eastAsia" w:ascii="方正黑体_GBK" w:hAnsi="方正黑体_GBK" w:eastAsia="方正黑体_GBK" w:cs="方正黑体_GBK"/>
                <w:sz w:val="36"/>
                <w:szCs w:val="36"/>
              </w:rPr>
            </w:pPr>
            <w:r>
              <w:rPr>
                <w:rFonts w:hint="eastAsia" w:ascii="方正黑体_GBK" w:hAnsi="方正黑体_GBK" w:eastAsia="方正黑体_GBK" w:cs="方正黑体_GBK"/>
                <w:kern w:val="0"/>
                <w:sz w:val="36"/>
                <w:szCs w:val="36"/>
                <w:lang w:bidi="ar"/>
              </w:rPr>
              <w:t>四川省第五批“揭榜挂帅”名师名校长工作室申报指南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71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560" w:lineRule="exact"/>
              <w:jc w:val="left"/>
              <w:textAlignment w:val="center"/>
              <w:rPr>
                <w:rFonts w:hint="default" w:ascii="Times New Roman" w:hAnsi="Times New Roman" w:eastAsia="黑体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8"/>
                <w:szCs w:val="28"/>
                <w:lang w:bidi="ar"/>
              </w:rPr>
              <w:t>一、工作室个数说明</w:t>
            </w:r>
          </w:p>
        </w:tc>
        <w:tc>
          <w:tcPr>
            <w:tcW w:w="7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line="560" w:lineRule="exact"/>
              <w:rPr>
                <w:rFonts w:hint="default" w:ascii="Times New Roman" w:hAnsi="Times New Roman" w:eastAsia="宋体" w:cs="Times New Roman"/>
                <w:sz w:val="22"/>
                <w:szCs w:val="22"/>
              </w:rPr>
            </w:pPr>
          </w:p>
        </w:tc>
        <w:tc>
          <w:tcPr>
            <w:tcW w:w="25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line="560" w:lineRule="exact"/>
              <w:rPr>
                <w:rFonts w:hint="default" w:ascii="Times New Roman" w:hAnsi="Times New Roman" w:eastAsia="宋体" w:cs="Times New Roman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80" w:hRule="atLeast"/>
        </w:trPr>
        <w:tc>
          <w:tcPr>
            <w:tcW w:w="5000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560" w:lineRule="exact"/>
              <w:jc w:val="left"/>
              <w:textAlignment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“揭榜挂帅”名师名校长</w:t>
            </w: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val="en-US" w:eastAsia="zh-CN" w:bidi="ar"/>
              </w:rPr>
              <w:t>工作室</w:t>
            </w: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共设26个工作室，名师17个，名校长9个。根据划定的分段分科，由该学段该学科（领域）教育工作者申报，如道德与法治（思想政治）学科拟建工作室个数为1，申报学段包含小学、初中、高中，则来自小学、初中、高中相关学科（领域）教育教学工作者均可申报，根据申报评审情况，择优确定该学科（领域）工作室所在学段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171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40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8"/>
                <w:szCs w:val="28"/>
                <w:lang w:bidi="ar"/>
              </w:rPr>
              <w:t>二、“揭榜”榜单申报指南</w:t>
            </w:r>
          </w:p>
        </w:tc>
        <w:tc>
          <w:tcPr>
            <w:tcW w:w="7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line="400" w:lineRule="exact"/>
              <w:rPr>
                <w:rFonts w:hint="default" w:ascii="Times New Roman" w:hAnsi="Times New Roman" w:eastAsia="宋体" w:cs="Times New Roman"/>
                <w:sz w:val="22"/>
                <w:szCs w:val="22"/>
              </w:rPr>
            </w:pPr>
          </w:p>
        </w:tc>
        <w:tc>
          <w:tcPr>
            <w:tcW w:w="25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line="400" w:lineRule="exact"/>
              <w:rPr>
                <w:rFonts w:hint="default" w:ascii="Times New Roman" w:hAnsi="Times New Roman" w:eastAsia="宋体" w:cs="Times New Roman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序号</w:t>
            </w:r>
          </w:p>
        </w:tc>
        <w:tc>
          <w:tcPr>
            <w:tcW w:w="3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类别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学科/领域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榜单名称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榜单建设内容建议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eastAsia="黑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黑体" w:cs="Times New Roman"/>
                <w:kern w:val="0"/>
                <w:sz w:val="24"/>
                <w:szCs w:val="24"/>
                <w:lang w:bidi="ar"/>
              </w:rPr>
              <w:t>（可自行根据实际和优势进行目标与建设内容拟定）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</w:t>
            </w:r>
          </w:p>
        </w:tc>
        <w:tc>
          <w:tcPr>
            <w:tcW w:w="39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名师工作室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语文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学科育人与核心素养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围绕语文课程教学改革总体要求，探索新课程方案、新课标、新教材等背景下，学科育人与核心素养培养的有效途径，创新教育教学方式方式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2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数学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学科育人与核心素养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围绕数学课程教学改革总体要求，探索新课程方案、新课标、新教材等背景下，学科育人与核心素养培养的有效途径，创新教育教学方式方式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3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科学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优化课程体系与改进学校教学和服务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围绕科学教育质量明显提高总体要求，完善课程体系，深化学校科学教学改革，改进课堂教学方式，拓展实践活动和资源等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4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道德与法治（思想政治）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思想政治课程教学创新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围绕做好学校思想政治工作要求，构建学校思想政治工作体系，发挥课堂教学主渠道作用，推动思想政治理论课改革创新，构建日常教育体系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5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体育与健康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体育育人新范式与校园足球特色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围绕加强新时代学校体育工作要求，更新教育理念，深化教学改革，着重推动校园足球特色发展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6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美育（音乐、美术、书法）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学校美育体系建设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围绕加强和改进学校美育工作要求，健全学校美育育人机制，深化学校美育综合改革，构建学校美育新格局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7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历史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学科育人与核心素养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围绕历史课程教学改革总体要求，探索新课程方案、新课标、新教材等背景下，学科育人与核心素养培养的有效途径，创新教育教学方式方式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8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信息技术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数字化与科技创新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围绕发展学生数字素养与技能，把握数字化学习特点，推进学生为主体的学习方式创新，体现生活的信息科技，创新教学模式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9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心理健康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落实新时代学生心理健康工作专项行动计划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围绕健全学生心理健康工作体系，五育并举促进心理健康，发挥课堂教学作用，全方位开展心理健康教育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61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10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教学改革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活动组织与师幼互动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围绕建设高质量学前教育体系，加强对活动组织、师幼互动、家园共育、环境创设等方面的研究和实践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0" w:hRule="atLeast"/>
        </w:trPr>
        <w:tc>
          <w:tcPr>
            <w:tcW w:w="61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“教学评”一体化实践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围绕核心素养导向的教学评一体化，构建引导学生德智体美劳全面发展的考试或考核内容体系，推进信息技术赋能考试评价改革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61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项目化学习或跨学科主题学习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围绕基础教育改革发展总体要求，推动项目式学习、跨学科主题学习的创新实践，探索有效路径和模式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61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中职公共基础课学科育人与课程思政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围绕中等职业教育育人质量提升，以中职公共基础课为载体，推进学科育人与课程思政建设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11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班主任（德育）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新时代班主任（德育）工作创新与实践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围绕德育工作总体要求，创新班主任德育工作方法和模式，提升德育实效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12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教师发展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教育家精神践行与教师专业发展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围绕弘扬教育家精神，高素质专业化教师队伍建设，探索弘扬践行教育家精神的具体行动和路径，推动教师专业发展，提升教师素养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7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13</w:t>
            </w:r>
          </w:p>
        </w:tc>
        <w:tc>
          <w:tcPr>
            <w:tcW w:w="39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名校长工作室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民族地区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幼儿园保育教育质量提升与评估体系完善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围绕提高学前教育高质量发展要求，加快推动民族地区学前教育全面发展，加强幼儿园保教质量评估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61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14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教育管理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落实规范管理，提升治理水平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落实规范管理，提高教育治理水平，加强教育管理规范化建设，推动学校高质量发展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4" w:hRule="atLeast"/>
        </w:trPr>
        <w:tc>
          <w:tcPr>
            <w:tcW w:w="61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Style w:val="182"/>
                <w:rFonts w:hint="default" w:ascii="Times New Roman" w:hAnsi="Times New Roman" w:cs="Times New Roman"/>
                <w:color w:val="auto"/>
                <w:sz w:val="24"/>
                <w:szCs w:val="24"/>
                <w:lang w:bidi="ar"/>
              </w:rPr>
            </w:pPr>
            <w:r>
              <w:rPr>
                <w:rStyle w:val="182"/>
                <w:rFonts w:hint="default" w:ascii="Times New Roman" w:hAnsi="Times New Roman" w:cs="Times New Roman"/>
                <w:color w:val="auto"/>
                <w:sz w:val="24"/>
                <w:szCs w:val="24"/>
                <w:lang w:bidi="ar"/>
              </w:rPr>
              <w:t>“三名工程”建设学校高质量发展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Style w:val="181"/>
                <w:rFonts w:hint="default" w:ascii="Times New Roman" w:hAnsi="Times New Roman" w:cs="Times New Roman"/>
                <w:color w:val="auto"/>
                <w:sz w:val="24"/>
                <w:szCs w:val="24"/>
                <w:lang w:bidi="ar"/>
              </w:rPr>
              <w:t>以</w:t>
            </w:r>
            <w:r>
              <w:rPr>
                <w:rStyle w:val="182"/>
                <w:rFonts w:hint="default" w:ascii="Times New Roman" w:hAnsi="Times New Roman" w:cs="Times New Roman"/>
                <w:color w:val="auto"/>
                <w:sz w:val="24"/>
                <w:szCs w:val="24"/>
                <w:lang w:bidi="ar"/>
              </w:rPr>
              <w:t>“三名工程”建设为契机，推动学校在办学模式、人才培养模式、教学方法等方面的改革创新，提升学校的整体办学水平和竞争力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61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学校建设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集团化办学模式创新探索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探索集团化办学模式创新，提升学校办学水平，推动教育优质均衡发展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61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15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特色学校建设与品牌发展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打造特色学校，提升学校品牌影响力；加强学校文化建设，推动学校特色发展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61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综合类</w:t>
            </w: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教育数字化领航建设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围绕教育数字化，推动教育信息化与数字化转型，推进智慧校园建设，促进优质教育资源的共享。提升教学效率和管理水平。开发和应用数字教育资源，促进优质教育资源共享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6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16</w:t>
            </w:r>
          </w:p>
        </w:tc>
        <w:tc>
          <w:tcPr>
            <w:tcW w:w="3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教师自主成长机制与策略</w:t>
            </w:r>
          </w:p>
        </w:tc>
        <w:tc>
          <w:tcPr>
            <w:tcW w:w="25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320" w:lineRule="exact"/>
              <w:jc w:val="left"/>
              <w:textAlignment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kern w:val="0"/>
                <w:sz w:val="24"/>
                <w:szCs w:val="24"/>
                <w:lang w:bidi="ar"/>
              </w:rPr>
              <w:t>建立健全教师自主成长机制，创新校本研修，促进教师专业发展，提升教师专业素养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 w:val="0"/>
        <w:topLinePunct/>
        <w:autoSpaceDE/>
        <w:autoSpaceDN/>
        <w:bidi w:val="0"/>
        <w:adjustRightInd/>
        <w:snapToGrid/>
        <w:spacing w:line="320" w:lineRule="exact"/>
        <w:rPr>
          <w:rFonts w:hint="default" w:ascii="Times New Roman" w:hAnsi="Times New Roman" w:cs="Times New Roman"/>
          <w:sz w:val="21"/>
        </w:rPr>
        <w:sectPr>
          <w:pgSz w:w="16848" w:h="11916" w:orient="landscape"/>
          <w:pgMar w:top="1587" w:right="2098" w:bottom="1474" w:left="1984" w:header="0" w:footer="143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AndChars" w:linePitch="592" w:charSpace="-768"/>
        </w:sectPr>
      </w:pPr>
    </w:p>
    <w:p>
      <w:pPr>
        <w:ind w:left="1265" w:hanging="1268" w:hangingChars="400"/>
        <w:rPr>
          <w:rFonts w:hint="default" w:ascii="Times New Roman" w:hAnsi="Times New Roman" w:eastAsia="黑体" w:cs="Times New Roman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highlight w:val="none"/>
        </w:rPr>
        <w:t>附件1-</w:t>
      </w:r>
      <w:r>
        <w:rPr>
          <w:rFonts w:hint="default" w:ascii="Times New Roman" w:hAnsi="Times New Roman" w:eastAsia="黑体" w:cs="Times New Roman"/>
          <w:highlight w:val="none"/>
          <w:lang w:val="en-US" w:eastAsia="zh-CN"/>
        </w:rPr>
        <w:t>4</w:t>
      </w:r>
    </w:p>
    <w:p>
      <w:pPr>
        <w:ind w:left="1265" w:hanging="1268" w:hangingChars="400"/>
        <w:rPr>
          <w:rFonts w:hint="default" w:ascii="Times New Roman" w:hAnsi="Times New Roman" w:eastAsia="黑体" w:cs="Times New Roman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/>
        <w:autoSpaceDE/>
        <w:autoSpaceDN/>
        <w:bidi w:val="0"/>
        <w:adjustRightInd w:val="0"/>
        <w:snapToGrid w:val="0"/>
        <w:spacing w:line="700" w:lineRule="exact"/>
        <w:ind w:left="0" w:leftChars="0" w:firstLine="0" w:firstLineChars="0"/>
        <w:jc w:val="center"/>
        <w:textAlignment w:val="auto"/>
        <w:rPr>
          <w:rFonts w:hint="eastAsia" w:ascii="方正黑体_GBK" w:hAnsi="方正黑体_GBK" w:eastAsia="方正黑体_GBK" w:cs="方正黑体_GBK"/>
          <w:spacing w:val="-2"/>
          <w:sz w:val="40"/>
          <w:szCs w:val="40"/>
        </w:rPr>
      </w:pPr>
      <w:r>
        <w:rPr>
          <w:rFonts w:hint="eastAsia" w:ascii="方正黑体_GBK" w:hAnsi="方正黑体_GBK" w:eastAsia="方正黑体_GBK" w:cs="方正黑体_GBK"/>
          <w:spacing w:val="-2"/>
          <w:sz w:val="40"/>
          <w:szCs w:val="40"/>
        </w:rPr>
        <w:t>四川省第五批“揭榜挂帅”名师名校长</w:t>
      </w:r>
      <w:bookmarkStart w:id="3" w:name="OLE_LINK7"/>
      <w:r>
        <w:rPr>
          <w:rFonts w:hint="eastAsia" w:ascii="方正黑体_GBK" w:hAnsi="方正黑体_GBK" w:eastAsia="方正黑体_GBK" w:cs="方正黑体_GBK"/>
          <w:spacing w:val="-2"/>
          <w:sz w:val="40"/>
          <w:szCs w:val="40"/>
          <w:lang w:val="en-US" w:eastAsia="zh-CN"/>
        </w:rPr>
        <w:t>及“专项建设”高中网链教学联盟名校长</w:t>
      </w:r>
      <w:bookmarkEnd w:id="3"/>
      <w:r>
        <w:rPr>
          <w:rFonts w:hint="eastAsia" w:ascii="方正黑体_GBK" w:hAnsi="方正黑体_GBK" w:eastAsia="方正黑体_GBK" w:cs="方正黑体_GBK"/>
          <w:spacing w:val="-2"/>
          <w:sz w:val="40"/>
          <w:szCs w:val="40"/>
        </w:rPr>
        <w:t>工作室领衔人申报表</w:t>
      </w:r>
    </w:p>
    <w:p>
      <w:pPr>
        <w:adjustRightInd w:val="0"/>
        <w:snapToGrid w:val="0"/>
        <w:spacing w:line="560" w:lineRule="exact"/>
        <w:rPr>
          <w:rFonts w:hint="default" w:ascii="Times New Roman" w:hAnsi="Times New Roman" w:cs="Times New Roman"/>
          <w:sz w:val="21"/>
        </w:rPr>
      </w:pPr>
    </w:p>
    <w:p>
      <w:pPr>
        <w:pStyle w:val="12"/>
        <w:tabs>
          <w:tab w:val="left" w:pos="8350"/>
          <w:tab w:val="left" w:pos="8407"/>
          <w:tab w:val="left" w:pos="8417"/>
          <w:tab w:val="left" w:pos="8422"/>
          <w:tab w:val="left" w:pos="8449"/>
          <w:tab w:val="left" w:pos="8467"/>
        </w:tabs>
        <w:adjustRightInd w:val="0"/>
        <w:snapToGrid w:val="0"/>
        <w:spacing w:before="101" w:line="560" w:lineRule="exact"/>
        <w:ind w:left="634" w:leftChars="200" w:right="41" w:firstLine="0"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spacing w:val="22"/>
        </w:rPr>
        <w:t>拟揭榜单</w:t>
      </w:r>
      <w:r>
        <w:rPr>
          <w:rFonts w:hint="default" w:ascii="Times New Roman" w:hAnsi="Times New Roman" w:cs="Times New Roman"/>
          <w:spacing w:val="22"/>
          <w:lang w:val="en-US" w:eastAsia="zh-CN"/>
        </w:rPr>
        <w:t>/专项建设</w:t>
      </w:r>
      <w:r>
        <w:rPr>
          <w:rFonts w:hint="default" w:ascii="Times New Roman" w:hAnsi="Times New Roman" w:cs="Times New Roman"/>
          <w:spacing w:val="22"/>
        </w:rPr>
        <w:t>主题：</w:t>
      </w:r>
      <w:r>
        <w:rPr>
          <w:rFonts w:hint="default" w:ascii="Times New Roman" w:hAnsi="Times New Roman" w:cs="Times New Roman"/>
          <w:spacing w:val="-125"/>
        </w:rPr>
        <w:t xml:space="preserve"> </w:t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</w:rPr>
        <w:t xml:space="preserve"> </w:t>
      </w:r>
      <w:r>
        <w:rPr>
          <w:rFonts w:hint="default" w:ascii="Times New Roman" w:hAnsi="Times New Roman" w:cs="Times New Roman"/>
          <w:spacing w:val="2"/>
        </w:rPr>
        <w:t>所 在 市（州）/省直属：</w:t>
      </w:r>
      <w:r>
        <w:rPr>
          <w:rFonts w:hint="default" w:ascii="Times New Roman" w:hAnsi="Times New Roman" w:cs="Times New Roman"/>
          <w:spacing w:val="-116"/>
        </w:rPr>
        <w:t xml:space="preserve"> </w:t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</w:rPr>
        <w:t xml:space="preserve"> </w:t>
      </w:r>
      <w:r>
        <w:rPr>
          <w:rFonts w:hint="default" w:ascii="Times New Roman" w:hAnsi="Times New Roman" w:cs="Times New Roman"/>
          <w:spacing w:val="4"/>
        </w:rPr>
        <w:t>单位名称：</w:t>
      </w:r>
      <w:r>
        <w:rPr>
          <w:rFonts w:hint="default" w:ascii="Times New Roman" w:hAnsi="Times New Roman" w:cs="Times New Roman"/>
          <w:spacing w:val="-120"/>
        </w:rPr>
        <w:t xml:space="preserve"> </w:t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</w:rPr>
        <w:t xml:space="preserve"> </w:t>
      </w:r>
    </w:p>
    <w:p>
      <w:pPr>
        <w:pStyle w:val="12"/>
        <w:tabs>
          <w:tab w:val="left" w:pos="8350"/>
          <w:tab w:val="left" w:pos="8407"/>
          <w:tab w:val="left" w:pos="8417"/>
          <w:tab w:val="left" w:pos="8422"/>
          <w:tab w:val="left" w:pos="8449"/>
          <w:tab w:val="left" w:pos="8467"/>
        </w:tabs>
        <w:adjustRightInd w:val="0"/>
        <w:snapToGrid w:val="0"/>
        <w:spacing w:before="101" w:line="560" w:lineRule="exact"/>
        <w:ind w:left="634" w:leftChars="200" w:right="41" w:firstLine="0" w:firstLineChars="0"/>
        <w:rPr>
          <w:rFonts w:hint="default" w:ascii="Times New Roman" w:hAnsi="Times New Roman" w:cs="Times New Roman"/>
          <w:u w:val="single"/>
          <w:lang w:val="en-US" w:eastAsia="zh-CN"/>
        </w:rPr>
      </w:pPr>
      <w:r>
        <w:rPr>
          <w:rFonts w:hint="default" w:ascii="Times New Roman" w:hAnsi="Times New Roman" w:cs="Times New Roman"/>
          <w:spacing w:val="-11"/>
        </w:rPr>
        <w:t>姓</w:t>
      </w:r>
      <w:r>
        <w:rPr>
          <w:rFonts w:hint="default" w:ascii="Times New Roman" w:hAnsi="Times New Roman" w:cs="Times New Roman"/>
          <w:spacing w:val="31"/>
        </w:rPr>
        <w:t xml:space="preserve">   </w:t>
      </w:r>
      <w:r>
        <w:rPr>
          <w:rFonts w:hint="default" w:ascii="Times New Roman" w:hAnsi="Times New Roman" w:cs="Times New Roman"/>
          <w:spacing w:val="-11"/>
        </w:rPr>
        <w:t>名</w:t>
      </w:r>
      <w:r>
        <w:rPr>
          <w:rFonts w:hint="default" w:ascii="Times New Roman" w:hAnsi="Times New Roman" w:cs="Times New Roman"/>
          <w:spacing w:val="-122"/>
        </w:rPr>
        <w:t xml:space="preserve"> </w:t>
      </w:r>
      <w:r>
        <w:rPr>
          <w:rFonts w:hint="default" w:ascii="Times New Roman" w:hAnsi="Times New Roman" w:cs="Times New Roman"/>
          <w:spacing w:val="-11"/>
        </w:rPr>
        <w:t>：</w:t>
      </w:r>
      <w:r>
        <w:rPr>
          <w:rFonts w:hint="default" w:ascii="Times New Roman" w:hAnsi="Times New Roman" w:cs="Times New Roman"/>
          <w:spacing w:val="-126"/>
        </w:rPr>
        <w:t xml:space="preserve"> </w:t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</w:rPr>
        <w:t xml:space="preserve"> 申报类别：</w:t>
      </w:r>
      <w:r>
        <w:rPr>
          <w:rFonts w:hint="default" w:ascii="Times New Roman" w:hAnsi="Times New Roman" w:cs="Times New Roman"/>
          <w:u w:val="single"/>
        </w:rPr>
        <w:sym w:font="Wingdings 2" w:char="00A3"/>
      </w:r>
      <w:r>
        <w:rPr>
          <w:rFonts w:hint="default" w:ascii="Times New Roman" w:hAnsi="Times New Roman" w:cs="Times New Roman"/>
          <w:u w:val="single"/>
        </w:rPr>
        <w:t xml:space="preserve">名师工作室 </w:t>
      </w:r>
      <w:r>
        <w:rPr>
          <w:rFonts w:hint="default" w:ascii="Times New Roman" w:hAnsi="Times New Roman" w:cs="Times New Roman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cs="Times New Roman"/>
          <w:u w:val="single"/>
        </w:rPr>
        <w:t xml:space="preserve"> </w:t>
      </w:r>
      <w:r>
        <w:rPr>
          <w:rFonts w:hint="default" w:ascii="Times New Roman" w:hAnsi="Times New Roman" w:cs="Times New Roman"/>
          <w:u w:val="single"/>
        </w:rPr>
        <w:sym w:font="Wingdings 2" w:char="00A3"/>
      </w:r>
      <w:r>
        <w:rPr>
          <w:rFonts w:hint="default" w:ascii="Times New Roman" w:hAnsi="Times New Roman" w:cs="Times New Roman"/>
          <w:u w:val="single"/>
        </w:rPr>
        <w:t>名校长工作室</w:t>
      </w:r>
      <w:r>
        <w:rPr>
          <w:rFonts w:hint="default" w:ascii="Times New Roman" w:hAnsi="Times New Roman" w:cs="Times New Roman"/>
          <w:u w:val="single"/>
          <w:lang w:val="en-US" w:eastAsia="zh-CN"/>
        </w:rPr>
        <w:t xml:space="preserve">       </w:t>
      </w:r>
    </w:p>
    <w:p>
      <w:pPr>
        <w:pStyle w:val="12"/>
        <w:tabs>
          <w:tab w:val="left" w:pos="8350"/>
          <w:tab w:val="left" w:pos="8407"/>
          <w:tab w:val="left" w:pos="8417"/>
          <w:tab w:val="left" w:pos="8422"/>
          <w:tab w:val="left" w:pos="8449"/>
          <w:tab w:val="left" w:pos="8467"/>
        </w:tabs>
        <w:adjustRightInd w:val="0"/>
        <w:snapToGrid w:val="0"/>
        <w:spacing w:before="101" w:line="560" w:lineRule="exact"/>
        <w:ind w:left="634" w:leftChars="200" w:right="41" w:firstLine="0"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spacing w:val="-11"/>
        </w:rPr>
        <w:t>申报学段：</w:t>
      </w:r>
      <w:r>
        <w:rPr>
          <w:rFonts w:hint="default" w:ascii="Times New Roman" w:hAnsi="Times New Roman" w:cs="Times New Roman"/>
          <w:spacing w:val="-126"/>
        </w:rPr>
        <w:t xml:space="preserve"> </w:t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</w:rPr>
        <w:t xml:space="preserve"> </w:t>
      </w:r>
    </w:p>
    <w:p>
      <w:pPr>
        <w:pStyle w:val="12"/>
        <w:tabs>
          <w:tab w:val="left" w:pos="8350"/>
          <w:tab w:val="left" w:pos="8407"/>
          <w:tab w:val="left" w:pos="8417"/>
          <w:tab w:val="left" w:pos="8422"/>
          <w:tab w:val="left" w:pos="8449"/>
          <w:tab w:val="left" w:pos="8467"/>
        </w:tabs>
        <w:adjustRightInd w:val="0"/>
        <w:snapToGrid w:val="0"/>
        <w:spacing w:before="101" w:line="560" w:lineRule="exact"/>
        <w:ind w:left="634" w:leftChars="200" w:right="41" w:firstLine="0"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spacing w:val="-10"/>
        </w:rPr>
        <w:t>申报学科（领域</w:t>
      </w:r>
      <w:r>
        <w:rPr>
          <w:rFonts w:hint="default" w:ascii="Times New Roman" w:hAnsi="Times New Roman" w:cs="Times New Roman"/>
          <w:spacing w:val="-11"/>
        </w:rPr>
        <w:t>）：</w:t>
      </w:r>
      <w:r>
        <w:rPr>
          <w:rFonts w:hint="default" w:ascii="Times New Roman" w:hAnsi="Times New Roman" w:cs="Times New Roman"/>
          <w:spacing w:val="-129"/>
        </w:rPr>
        <w:t xml:space="preserve"> </w:t>
      </w:r>
      <w:r>
        <w:rPr>
          <w:rFonts w:hint="default" w:ascii="Times New Roman" w:hAnsi="Times New Roman" w:cs="Times New Roman"/>
          <w:u w:val="single"/>
        </w:rPr>
        <w:tab/>
      </w:r>
      <w:r>
        <w:rPr>
          <w:rFonts w:hint="default" w:ascii="Times New Roman" w:hAnsi="Times New Roman" w:cs="Times New Roman"/>
        </w:rPr>
        <w:t xml:space="preserve"> </w:t>
      </w:r>
    </w:p>
    <w:p>
      <w:pPr>
        <w:pStyle w:val="12"/>
        <w:tabs>
          <w:tab w:val="left" w:pos="8350"/>
          <w:tab w:val="left" w:pos="8407"/>
          <w:tab w:val="left" w:pos="8417"/>
          <w:tab w:val="left" w:pos="8422"/>
          <w:tab w:val="left" w:pos="8449"/>
          <w:tab w:val="left" w:pos="8467"/>
        </w:tabs>
        <w:adjustRightInd w:val="0"/>
        <w:snapToGrid w:val="0"/>
        <w:spacing w:before="101" w:line="560" w:lineRule="exact"/>
        <w:ind w:left="634" w:leftChars="200" w:right="41" w:firstLine="0"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spacing w:val="-1"/>
        </w:rPr>
        <w:t>申报日期</w:t>
      </w:r>
      <w:r>
        <w:rPr>
          <w:rFonts w:hint="default" w:ascii="Times New Roman" w:hAnsi="Times New Roman" w:cs="Times New Roman"/>
          <w:spacing w:val="37"/>
        </w:rPr>
        <w:t xml:space="preserve"> </w:t>
      </w:r>
      <w:r>
        <w:rPr>
          <w:rFonts w:hint="default" w:ascii="Times New Roman" w:hAnsi="Times New Roman" w:cs="Times New Roman"/>
          <w:spacing w:val="-1"/>
        </w:rPr>
        <w:t>：</w:t>
      </w:r>
      <w:r>
        <w:rPr>
          <w:rFonts w:hint="default" w:ascii="Times New Roman" w:hAnsi="Times New Roman" w:cs="Times New Roman"/>
          <w:spacing w:val="-128"/>
        </w:rPr>
        <w:t xml:space="preserve"> </w:t>
      </w:r>
      <w:r>
        <w:rPr>
          <w:rFonts w:hint="default" w:ascii="Times New Roman" w:hAnsi="Times New Roman" w:cs="Times New Roman"/>
          <w:u w:val="single"/>
        </w:rPr>
        <w:t xml:space="preserve">                                                                             </w:t>
      </w:r>
    </w:p>
    <w:p>
      <w:pPr>
        <w:adjustRightInd w:val="0"/>
        <w:snapToGrid w:val="0"/>
        <w:spacing w:line="560" w:lineRule="exact"/>
        <w:rPr>
          <w:rFonts w:hint="default" w:ascii="Times New Roman" w:hAnsi="Times New Roman" w:cs="Times New Roman"/>
          <w:sz w:val="21"/>
        </w:rPr>
      </w:pPr>
    </w:p>
    <w:p>
      <w:pPr>
        <w:adjustRightInd w:val="0"/>
        <w:snapToGrid w:val="0"/>
        <w:spacing w:before="101" w:line="560" w:lineRule="exact"/>
        <w:ind w:left="3301"/>
        <w:rPr>
          <w:rFonts w:hint="default" w:ascii="Times New Roman" w:hAnsi="Times New Roman" w:eastAsia="黑体" w:cs="Times New Roman"/>
          <w:spacing w:val="4"/>
          <w:sz w:val="31"/>
          <w:szCs w:val="31"/>
        </w:rPr>
      </w:pPr>
    </w:p>
    <w:p>
      <w:pPr>
        <w:adjustRightInd w:val="0"/>
        <w:snapToGrid w:val="0"/>
        <w:spacing w:before="101" w:line="560" w:lineRule="exact"/>
        <w:ind w:left="3301"/>
        <w:rPr>
          <w:rFonts w:hint="default" w:ascii="Times New Roman" w:hAnsi="Times New Roman" w:eastAsia="黑体" w:cs="Times New Roman"/>
          <w:spacing w:val="4"/>
          <w:sz w:val="31"/>
          <w:szCs w:val="31"/>
        </w:rPr>
      </w:pPr>
    </w:p>
    <w:p>
      <w:pPr>
        <w:adjustRightInd w:val="0"/>
        <w:snapToGrid w:val="0"/>
        <w:spacing w:before="101" w:line="560" w:lineRule="exact"/>
        <w:ind w:left="3301"/>
        <w:rPr>
          <w:rFonts w:hint="default" w:ascii="Times New Roman" w:hAnsi="Times New Roman" w:eastAsia="黑体" w:cs="Times New Roman"/>
          <w:spacing w:val="4"/>
          <w:sz w:val="31"/>
          <w:szCs w:val="31"/>
        </w:rPr>
      </w:pPr>
    </w:p>
    <w:p>
      <w:pPr>
        <w:adjustRightInd w:val="0"/>
        <w:snapToGrid w:val="0"/>
        <w:spacing w:before="101" w:line="560" w:lineRule="exact"/>
        <w:ind w:left="3301"/>
        <w:rPr>
          <w:rFonts w:hint="default" w:ascii="Times New Roman" w:hAnsi="Times New Roman" w:eastAsia="黑体" w:cs="Times New Roman"/>
          <w:spacing w:val="4"/>
          <w:sz w:val="31"/>
          <w:szCs w:val="31"/>
        </w:rPr>
      </w:pPr>
    </w:p>
    <w:p>
      <w:pPr>
        <w:adjustRightInd w:val="0"/>
        <w:snapToGrid w:val="0"/>
        <w:spacing w:before="101" w:line="560" w:lineRule="exact"/>
        <w:ind w:left="3301"/>
        <w:rPr>
          <w:rFonts w:hint="default" w:ascii="Times New Roman" w:hAnsi="Times New Roman" w:eastAsia="黑体" w:cs="Times New Roman"/>
          <w:spacing w:val="4"/>
          <w:sz w:val="31"/>
          <w:szCs w:val="31"/>
        </w:rPr>
      </w:pPr>
    </w:p>
    <w:p>
      <w:pPr>
        <w:adjustRightInd w:val="0"/>
        <w:snapToGrid w:val="0"/>
        <w:spacing w:before="101" w:line="560" w:lineRule="exact"/>
        <w:ind w:left="3301"/>
        <w:rPr>
          <w:rFonts w:hint="default" w:ascii="Times New Roman" w:hAnsi="Times New Roman" w:eastAsia="黑体" w:cs="Times New Roman"/>
          <w:sz w:val="31"/>
          <w:szCs w:val="31"/>
        </w:rPr>
      </w:pPr>
      <w:r>
        <w:rPr>
          <w:rFonts w:hint="default" w:ascii="Times New Roman" w:hAnsi="Times New Roman" w:eastAsia="黑体" w:cs="Times New Roman"/>
          <w:spacing w:val="4"/>
          <w:sz w:val="31"/>
          <w:szCs w:val="31"/>
        </w:rPr>
        <w:t>四川省教育厅制</w:t>
      </w:r>
    </w:p>
    <w:p>
      <w:pPr>
        <w:adjustRightInd w:val="0"/>
        <w:snapToGrid w:val="0"/>
        <w:spacing w:line="560" w:lineRule="exact"/>
        <w:rPr>
          <w:rFonts w:hint="default" w:ascii="Times New Roman" w:hAnsi="Times New Roman" w:eastAsia="黑体" w:cs="Times New Roman"/>
          <w:sz w:val="31"/>
          <w:szCs w:val="31"/>
        </w:rPr>
        <w:sectPr>
          <w:pgSz w:w="11916" w:h="16848"/>
          <w:pgMar w:top="1962" w:right="1474" w:bottom="1848" w:left="1587" w:header="0" w:footer="143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AndChars" w:linePitch="592" w:charSpace="-768"/>
        </w:sectPr>
      </w:pPr>
    </w:p>
    <w:p>
      <w:pPr>
        <w:pStyle w:val="2"/>
        <w:widowControl/>
        <w:numPr>
          <w:ilvl w:val="0"/>
          <w:numId w:val="3"/>
        </w:numPr>
        <w:spacing w:line="560" w:lineRule="exact"/>
        <w:ind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 xml:space="preserve">基本情况                        　　　　　 </w:t>
      </w:r>
    </w:p>
    <w:tbl>
      <w:tblPr>
        <w:tblStyle w:val="17"/>
        <w:tblW w:w="5418" w:type="pct"/>
        <w:tblInd w:w="-3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48" w:type="dxa"/>
          <w:left w:w="108" w:type="dxa"/>
          <w:bottom w:w="48" w:type="dxa"/>
          <w:right w:w="108" w:type="dxa"/>
        </w:tblCellMar>
      </w:tblPr>
      <w:tblGrid>
        <w:gridCol w:w="2288"/>
        <w:gridCol w:w="1339"/>
        <w:gridCol w:w="808"/>
        <w:gridCol w:w="279"/>
        <w:gridCol w:w="723"/>
        <w:gridCol w:w="350"/>
        <w:gridCol w:w="684"/>
        <w:gridCol w:w="1024"/>
        <w:gridCol w:w="23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姓    名</w:t>
            </w:r>
          </w:p>
        </w:tc>
        <w:tc>
          <w:tcPr>
            <w:tcW w:w="681" w:type="pct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" w:type="pct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性别</w:t>
            </w:r>
          </w:p>
        </w:tc>
        <w:tc>
          <w:tcPr>
            <w:tcW w:w="510" w:type="pct"/>
            <w:gridSpan w:val="2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6" w:type="pct"/>
            <w:gridSpan w:val="2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民族</w:t>
            </w:r>
          </w:p>
        </w:tc>
        <w:tc>
          <w:tcPr>
            <w:tcW w:w="520" w:type="pct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5" w:type="pct"/>
            <w:vMerge w:val="restar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出生年月</w:t>
            </w: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6" w:type="pct"/>
            <w:gridSpan w:val="2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年龄</w:t>
            </w:r>
          </w:p>
        </w:tc>
        <w:tc>
          <w:tcPr>
            <w:tcW w:w="520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5" w:type="pct"/>
            <w:vMerge w:val="continue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政治面貌</w:t>
            </w:r>
          </w:p>
        </w:tc>
        <w:tc>
          <w:tcPr>
            <w:tcW w:w="681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" w:type="pct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学历学位</w:t>
            </w:r>
          </w:p>
        </w:tc>
        <w:tc>
          <w:tcPr>
            <w:tcW w:w="1047" w:type="pct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5" w:type="pct"/>
            <w:vMerge w:val="continue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现任教学科/专业</w:t>
            </w:r>
          </w:p>
        </w:tc>
        <w:tc>
          <w:tcPr>
            <w:tcW w:w="681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" w:type="pct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教龄（年）</w:t>
            </w:r>
          </w:p>
        </w:tc>
        <w:tc>
          <w:tcPr>
            <w:tcW w:w="1047" w:type="pct"/>
            <w:gridSpan w:val="3"/>
            <w:vAlign w:val="center"/>
          </w:tcPr>
          <w:p>
            <w:pPr>
              <w:spacing w:line="560" w:lineRule="exact"/>
              <w:jc w:val="both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5" w:type="pct"/>
            <w:vMerge w:val="continue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专业技术职务</w:t>
            </w:r>
          </w:p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34" w:type="pct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6" w:type="pct"/>
            <w:gridSpan w:val="2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现职务</w:t>
            </w:r>
          </w:p>
        </w:tc>
        <w:tc>
          <w:tcPr>
            <w:tcW w:w="868" w:type="pct"/>
            <w:gridSpan w:val="2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5" w:type="pct"/>
            <w:vMerge w:val="continue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44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任现职务</w:t>
            </w:r>
          </w:p>
          <w:p>
            <w:pPr>
              <w:spacing w:line="44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起始时间</w:t>
            </w:r>
          </w:p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47" w:type="pct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移动电话</w:t>
            </w:r>
          </w:p>
        </w:tc>
        <w:tc>
          <w:tcPr>
            <w:tcW w:w="1185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联系地址</w:t>
            </w: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47" w:type="pct"/>
            <w:gridSpan w:val="3"/>
            <w:vAlign w:val="center"/>
          </w:tcPr>
          <w:p>
            <w:pPr>
              <w:spacing w:line="560" w:lineRule="exact"/>
              <w:ind w:firstLine="416" w:firstLineChars="150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邮    编</w:t>
            </w:r>
          </w:p>
        </w:tc>
        <w:tc>
          <w:tcPr>
            <w:tcW w:w="1185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5000" w:type="pct"/>
            <w:gridSpan w:val="9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主要工作经历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起止时间</w:t>
            </w: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工作单位</w:t>
            </w: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职务或岗位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5000" w:type="pct"/>
            <w:gridSpan w:val="9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所获荣誉（国家级、省部级荣誉称号或政府奖励）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时间</w:t>
            </w: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颁授部门</w:t>
            </w: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荣誉称号名称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7" w:hRule="exact"/>
        </w:trPr>
        <w:tc>
          <w:tcPr>
            <w:tcW w:w="1164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2" w:type="pct"/>
            <w:gridSpan w:val="4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</w:tbl>
    <w:p>
      <w:pPr>
        <w:pStyle w:val="2"/>
        <w:widowControl/>
        <w:numPr>
          <w:ilvl w:val="0"/>
          <w:numId w:val="3"/>
        </w:numPr>
        <w:spacing w:line="560" w:lineRule="exact"/>
        <w:ind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申报条件</w:t>
      </w:r>
    </w:p>
    <w:p>
      <w:pPr>
        <w:pStyle w:val="3"/>
        <w:widowControl/>
        <w:spacing w:line="560" w:lineRule="exact"/>
        <w:ind w:firstLine="317" w:firstLineChars="1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1.参加中小学教师或校长省级、国家级培训的经历</w:t>
      </w:r>
    </w:p>
    <w:tbl>
      <w:tblPr>
        <w:tblStyle w:val="17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48" w:type="dxa"/>
          <w:left w:w="108" w:type="dxa"/>
          <w:bottom w:w="48" w:type="dxa"/>
          <w:right w:w="108" w:type="dxa"/>
        </w:tblCellMar>
      </w:tblPr>
      <w:tblGrid>
        <w:gridCol w:w="1716"/>
        <w:gridCol w:w="3050"/>
        <w:gridCol w:w="43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61" w:hRule="exact"/>
        </w:trPr>
        <w:tc>
          <w:tcPr>
            <w:tcW w:w="946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起止时间</w:t>
            </w:r>
          </w:p>
        </w:tc>
        <w:tc>
          <w:tcPr>
            <w:tcW w:w="1681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培训单位</w:t>
            </w:r>
          </w:p>
        </w:tc>
        <w:tc>
          <w:tcPr>
            <w:tcW w:w="2371" w:type="pct"/>
            <w:vAlign w:val="center"/>
          </w:tcPr>
          <w:p>
            <w:pPr>
              <w:spacing w:line="560" w:lineRule="exact"/>
              <w:jc w:val="center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培训项目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82" w:hRule="atLeast"/>
        </w:trPr>
        <w:tc>
          <w:tcPr>
            <w:tcW w:w="94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681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71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82" w:hRule="atLeast"/>
        </w:trPr>
        <w:tc>
          <w:tcPr>
            <w:tcW w:w="94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681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71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</w:tc>
      </w:tr>
    </w:tbl>
    <w:p>
      <w:pPr>
        <w:pStyle w:val="3"/>
        <w:widowControl/>
        <w:spacing w:line="560" w:lineRule="exact"/>
        <w:ind w:firstLine="317" w:firstLineChars="1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2.主持/主研的市（州）级及以上重大教改实验项目或研究课题情况</w:t>
      </w:r>
    </w:p>
    <w:tbl>
      <w:tblPr>
        <w:tblStyle w:val="17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48" w:type="dxa"/>
          <w:left w:w="108" w:type="dxa"/>
          <w:bottom w:w="48" w:type="dxa"/>
          <w:right w:w="108" w:type="dxa"/>
        </w:tblCellMar>
      </w:tblPr>
      <w:tblGrid>
        <w:gridCol w:w="2328"/>
        <w:gridCol w:w="1622"/>
        <w:gridCol w:w="1454"/>
        <w:gridCol w:w="1515"/>
        <w:gridCol w:w="1075"/>
        <w:gridCol w:w="10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460" w:hRule="atLeast"/>
        </w:trPr>
        <w:tc>
          <w:tcPr>
            <w:tcW w:w="1283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项目（课题）名称</w:t>
            </w:r>
          </w:p>
        </w:tc>
        <w:tc>
          <w:tcPr>
            <w:tcW w:w="894" w:type="pct"/>
            <w:shd w:val="clear" w:color="auto" w:fill="auto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napToGrid w:val="0"/>
                <w:kern w:val="0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立项时间</w:t>
            </w:r>
          </w:p>
        </w:tc>
        <w:tc>
          <w:tcPr>
            <w:tcW w:w="801" w:type="pct"/>
            <w:shd w:val="clear" w:color="auto" w:fill="auto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napToGrid w:val="0"/>
                <w:kern w:val="0"/>
                <w:sz w:val="28"/>
                <w:szCs w:val="28"/>
                <w:lang w:eastAsia="en-US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完成情况</w:t>
            </w:r>
          </w:p>
        </w:tc>
        <w:tc>
          <w:tcPr>
            <w:tcW w:w="835" w:type="pct"/>
            <w:shd w:val="clear" w:color="auto" w:fill="auto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napToGrid w:val="0"/>
                <w:kern w:val="0"/>
                <w:sz w:val="28"/>
                <w:szCs w:val="28"/>
                <w:lang w:eastAsia="en-US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项目（课题）级别</w:t>
            </w:r>
          </w:p>
        </w:tc>
        <w:tc>
          <w:tcPr>
            <w:tcW w:w="5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批准部门</w:t>
            </w:r>
          </w:p>
        </w:tc>
        <w:tc>
          <w:tcPr>
            <w:tcW w:w="5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主持或主研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10" w:hRule="atLeast"/>
        </w:trPr>
        <w:tc>
          <w:tcPr>
            <w:tcW w:w="1283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4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1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5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10" w:hRule="atLeast"/>
        </w:trPr>
        <w:tc>
          <w:tcPr>
            <w:tcW w:w="1283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4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1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5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</w:tbl>
    <w:p>
      <w:pPr>
        <w:pStyle w:val="3"/>
        <w:widowControl/>
        <w:spacing w:line="560" w:lineRule="exact"/>
        <w:ind w:firstLine="317" w:firstLineChars="1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3.个人荣获市级及以上教学成果或科研成果奖励情况</w:t>
      </w:r>
    </w:p>
    <w:tbl>
      <w:tblPr>
        <w:tblStyle w:val="17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48" w:type="dxa"/>
          <w:left w:w="108" w:type="dxa"/>
          <w:bottom w:w="48" w:type="dxa"/>
          <w:right w:w="108" w:type="dxa"/>
        </w:tblCellMar>
      </w:tblPr>
      <w:tblGrid>
        <w:gridCol w:w="3352"/>
        <w:gridCol w:w="1389"/>
        <w:gridCol w:w="2163"/>
        <w:gridCol w:w="21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460" w:hRule="atLeast"/>
        </w:trPr>
        <w:tc>
          <w:tcPr>
            <w:tcW w:w="1848" w:type="pct"/>
            <w:vAlign w:val="center"/>
          </w:tcPr>
          <w:p>
            <w:pPr>
              <w:spacing w:line="560" w:lineRule="exact"/>
              <w:ind w:firstLine="831" w:firstLineChars="300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奖励名称及等级</w:t>
            </w:r>
          </w:p>
        </w:tc>
        <w:tc>
          <w:tcPr>
            <w:tcW w:w="76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获奖时间</w:t>
            </w:r>
          </w:p>
        </w:tc>
        <w:tc>
          <w:tcPr>
            <w:tcW w:w="1192" w:type="pct"/>
            <w:vAlign w:val="center"/>
          </w:tcPr>
          <w:p>
            <w:pPr>
              <w:spacing w:line="560" w:lineRule="exact"/>
              <w:ind w:firstLine="277" w:firstLineChars="100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颁授部门</w:t>
            </w:r>
          </w:p>
        </w:tc>
        <w:tc>
          <w:tcPr>
            <w:tcW w:w="1192" w:type="pct"/>
            <w:vAlign w:val="center"/>
          </w:tcPr>
          <w:p>
            <w:pPr>
              <w:spacing w:line="560" w:lineRule="exact"/>
              <w:ind w:firstLine="277" w:firstLineChars="100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署名位次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699" w:hRule="atLeast"/>
        </w:trPr>
        <w:tc>
          <w:tcPr>
            <w:tcW w:w="1848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622" w:hRule="atLeast"/>
        </w:trPr>
        <w:tc>
          <w:tcPr>
            <w:tcW w:w="1848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2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</w:tbl>
    <w:p>
      <w:pPr>
        <w:pStyle w:val="3"/>
        <w:widowControl/>
        <w:spacing w:line="560" w:lineRule="exact"/>
        <w:ind w:firstLine="317" w:firstLineChars="1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4.个人教育科学研究情况</w:t>
      </w:r>
    </w:p>
    <w:tbl>
      <w:tblPr>
        <w:tblStyle w:val="17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48" w:type="dxa"/>
          <w:left w:w="108" w:type="dxa"/>
          <w:bottom w:w="48" w:type="dxa"/>
          <w:right w:w="108" w:type="dxa"/>
        </w:tblCellMar>
      </w:tblPr>
      <w:tblGrid>
        <w:gridCol w:w="3018"/>
        <w:gridCol w:w="2133"/>
        <w:gridCol w:w="39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554" w:hRule="atLeast"/>
        </w:trPr>
        <w:tc>
          <w:tcPr>
            <w:tcW w:w="1664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论文、著作、成果名称</w:t>
            </w:r>
          </w:p>
        </w:tc>
        <w:tc>
          <w:tcPr>
            <w:tcW w:w="117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出版、发表时间</w:t>
            </w:r>
          </w:p>
        </w:tc>
        <w:tc>
          <w:tcPr>
            <w:tcW w:w="2159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出版社、期刊名称或鉴定部门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630" w:hRule="atLeast"/>
        </w:trPr>
        <w:tc>
          <w:tcPr>
            <w:tcW w:w="1664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7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9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48" w:type="dxa"/>
            <w:left w:w="108" w:type="dxa"/>
            <w:bottom w:w="48" w:type="dxa"/>
            <w:right w:w="108" w:type="dxa"/>
          </w:tblCellMar>
        </w:tblPrEx>
        <w:trPr>
          <w:trHeight w:val="630" w:hRule="atLeast"/>
        </w:trPr>
        <w:tc>
          <w:tcPr>
            <w:tcW w:w="1664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76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9" w:type="pct"/>
            <w:vAlign w:val="center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  <w:sz w:val="28"/>
                <w:szCs w:val="28"/>
              </w:rPr>
            </w:pPr>
          </w:p>
        </w:tc>
      </w:tr>
    </w:tbl>
    <w:p>
      <w:pPr>
        <w:pStyle w:val="12"/>
        <w:spacing w:line="560" w:lineRule="exact"/>
        <w:ind w:firstLine="633"/>
        <w:rPr>
          <w:rFonts w:hint="default" w:ascii="Times New Roman" w:hAnsi="Times New Roman" w:eastAsia="楷体" w:cs="Times New Roman"/>
        </w:rPr>
      </w:pPr>
      <w:r>
        <w:rPr>
          <w:rFonts w:hint="default" w:ascii="Times New Roman" w:hAnsi="Times New Roman" w:eastAsia="楷体" w:cs="Times New Roman"/>
        </w:rPr>
        <w:t>备注：主要荣誉、主要业绩等需提供证明材料原件电子版</w:t>
      </w:r>
    </w:p>
    <w:p>
      <w:pPr>
        <w:pStyle w:val="2"/>
        <w:widowControl/>
        <w:numPr>
          <w:ilvl w:val="0"/>
          <w:numId w:val="3"/>
        </w:numPr>
        <w:spacing w:line="560" w:lineRule="exact"/>
        <w:ind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个人陈述</w:t>
      </w:r>
    </w:p>
    <w:tbl>
      <w:tblPr>
        <w:tblStyle w:val="179"/>
        <w:tblW w:w="4999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48" w:type="dxa"/>
          <w:left w:w="0" w:type="dxa"/>
          <w:bottom w:w="48" w:type="dxa"/>
          <w:right w:w="0" w:type="dxa"/>
        </w:tblCellMar>
      </w:tblPr>
      <w:tblGrid>
        <w:gridCol w:w="1673"/>
        <w:gridCol w:w="718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90" w:hRule="atLeast"/>
        </w:trPr>
        <w:tc>
          <w:tcPr>
            <w:tcW w:w="944" w:type="pct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  <w:p>
            <w:pPr>
              <w:spacing w:before="309" w:line="560" w:lineRule="exact"/>
              <w:ind w:firstLine="297" w:firstLineChars="100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z w:val="30"/>
                <w:szCs w:val="30"/>
              </w:rPr>
              <w:t>概述</w:t>
            </w:r>
          </w:p>
        </w:tc>
        <w:tc>
          <w:tcPr>
            <w:tcW w:w="4055" w:type="pct"/>
          </w:tcPr>
          <w:p>
            <w:pPr>
              <w:spacing w:before="309" w:line="560" w:lineRule="exact"/>
              <w:ind w:left="103"/>
              <w:jc w:val="left"/>
              <w:rPr>
                <w:rFonts w:hint="default" w:ascii="Times New Roman" w:hAnsi="Times New Roman" w:cs="Times New Roman"/>
                <w:spacing w:val="8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8"/>
                <w:sz w:val="23"/>
                <w:szCs w:val="23"/>
              </w:rPr>
              <w:t>（重点阐述本人的教育理念、教学主张，实践创新、教书育人成效及产生的影响等，不超过1500字）</w:t>
            </w:r>
          </w:p>
          <w:p>
            <w:pPr>
              <w:spacing w:before="309" w:line="560" w:lineRule="exact"/>
              <w:ind w:left="103"/>
              <w:jc w:val="left"/>
              <w:rPr>
                <w:rFonts w:hint="default" w:ascii="Times New Roman" w:hAnsi="Times New Roman" w:cs="Times New Roman"/>
                <w:spacing w:val="8"/>
                <w:sz w:val="23"/>
                <w:szCs w:val="23"/>
              </w:rPr>
            </w:pPr>
          </w:p>
          <w:p>
            <w:pPr>
              <w:spacing w:before="309" w:line="560" w:lineRule="exact"/>
              <w:ind w:left="103"/>
              <w:jc w:val="left"/>
              <w:rPr>
                <w:rFonts w:hint="default" w:ascii="Times New Roman" w:hAnsi="Times New Roman" w:cs="Times New Roman"/>
                <w:spacing w:val="8"/>
                <w:sz w:val="23"/>
                <w:szCs w:val="23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1127" w:hRule="atLeast"/>
        </w:trPr>
        <w:tc>
          <w:tcPr>
            <w:tcW w:w="944" w:type="pct"/>
          </w:tcPr>
          <w:p>
            <w:pPr>
              <w:adjustRightInd w:val="0"/>
              <w:snapToGrid w:val="0"/>
              <w:spacing w:before="286" w:line="560" w:lineRule="exact"/>
              <w:ind w:left="125" w:right="113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28"/>
                <w:sz w:val="28"/>
                <w:szCs w:val="28"/>
              </w:rPr>
              <w:t>完成榜单任务</w:t>
            </w:r>
            <w:r>
              <w:rPr>
                <w:rFonts w:hint="default" w:ascii="Times New Roman" w:hAnsi="Times New Roman" w:cs="Times New Roman"/>
                <w:spacing w:val="4"/>
                <w:sz w:val="28"/>
                <w:szCs w:val="28"/>
              </w:rPr>
              <w:t>工作规划</w:t>
            </w:r>
          </w:p>
        </w:tc>
        <w:tc>
          <w:tcPr>
            <w:tcW w:w="4055" w:type="pct"/>
          </w:tcPr>
          <w:p>
            <w:pPr>
              <w:spacing w:before="305" w:line="560" w:lineRule="exact"/>
              <w:ind w:left="103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9"/>
                <w:sz w:val="23"/>
                <w:szCs w:val="23"/>
              </w:rPr>
              <w:t>（重点围绕榜单任务阐述工作打算，不超过1000字）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1454" w:hRule="atLeast"/>
        </w:trPr>
        <w:tc>
          <w:tcPr>
            <w:tcW w:w="944" w:type="pct"/>
          </w:tcPr>
          <w:p>
            <w:pPr>
              <w:spacing w:before="75" w:line="560" w:lineRule="exact"/>
              <w:ind w:right="186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28"/>
                <w:sz w:val="28"/>
                <w:szCs w:val="28"/>
              </w:rPr>
              <w:t>工作室预期成果</w:t>
            </w:r>
          </w:p>
        </w:tc>
        <w:tc>
          <w:tcPr>
            <w:tcW w:w="4055" w:type="pct"/>
          </w:tcPr>
          <w:p>
            <w:pPr>
              <w:spacing w:before="36" w:line="560" w:lineRule="exact"/>
              <w:ind w:left="128" w:right="118" w:hanging="25"/>
              <w:jc w:val="left"/>
              <w:rPr>
                <w:rFonts w:hint="default" w:ascii="Times New Roman" w:hAnsi="Times New Roman" w:cs="Times New Roman"/>
                <w:spacing w:val="5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13"/>
                <w:sz w:val="23"/>
                <w:szCs w:val="23"/>
              </w:rPr>
              <w:t>（根据对工作室的职责要求，预设三年后工作室产生的可推广、可物化</w:t>
            </w:r>
            <w:r>
              <w:rPr>
                <w:rFonts w:hint="default" w:ascii="Times New Roman" w:hAnsi="Times New Roman" w:cs="Times New Roman"/>
                <w:spacing w:val="5"/>
                <w:sz w:val="23"/>
                <w:szCs w:val="23"/>
              </w:rPr>
              <w:t>的系列具体成果，不超过600字）</w:t>
            </w:r>
          </w:p>
          <w:p>
            <w:pPr>
              <w:spacing w:before="36" w:line="560" w:lineRule="exact"/>
              <w:ind w:left="128" w:right="118" w:hanging="25"/>
              <w:jc w:val="left"/>
              <w:rPr>
                <w:rFonts w:hint="default" w:ascii="Times New Roman" w:hAnsi="Times New Roman" w:cs="Times New Roman"/>
                <w:spacing w:val="5"/>
                <w:sz w:val="23"/>
                <w:szCs w:val="23"/>
              </w:rPr>
            </w:pPr>
          </w:p>
          <w:p>
            <w:pPr>
              <w:spacing w:before="36" w:line="560" w:lineRule="exact"/>
              <w:ind w:left="128" w:right="118" w:hanging="25"/>
              <w:jc w:val="left"/>
              <w:rPr>
                <w:rFonts w:hint="default" w:ascii="Times New Roman" w:hAnsi="Times New Roman" w:cs="Times New Roman"/>
                <w:spacing w:val="5"/>
                <w:sz w:val="23"/>
                <w:szCs w:val="23"/>
              </w:rPr>
            </w:pPr>
          </w:p>
          <w:p>
            <w:pPr>
              <w:spacing w:before="36" w:line="560" w:lineRule="exact"/>
              <w:ind w:left="128" w:right="118" w:hanging="25"/>
              <w:jc w:val="left"/>
              <w:rPr>
                <w:rFonts w:hint="default" w:ascii="Times New Roman" w:hAnsi="Times New Roman" w:cs="Times New Roman"/>
                <w:spacing w:val="5"/>
                <w:sz w:val="23"/>
                <w:szCs w:val="23"/>
              </w:rPr>
            </w:pPr>
          </w:p>
        </w:tc>
      </w:tr>
    </w:tbl>
    <w:p>
      <w:pPr>
        <w:pStyle w:val="2"/>
        <w:widowControl/>
        <w:numPr>
          <w:ilvl w:val="0"/>
          <w:numId w:val="3"/>
        </w:numPr>
        <w:spacing w:line="560" w:lineRule="exact"/>
        <w:ind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推荐及审定意见</w:t>
      </w:r>
    </w:p>
    <w:tbl>
      <w:tblPr>
        <w:tblStyle w:val="179"/>
        <w:tblW w:w="5103" w:type="pct"/>
        <w:tblInd w:w="-18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48" w:type="dxa"/>
          <w:left w:w="0" w:type="dxa"/>
          <w:bottom w:w="48" w:type="dxa"/>
          <w:right w:w="0" w:type="dxa"/>
        </w:tblCellMar>
      </w:tblPr>
      <w:tblGrid>
        <w:gridCol w:w="1854"/>
        <w:gridCol w:w="7190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2304" w:hRule="atLeast"/>
        </w:trPr>
        <w:tc>
          <w:tcPr>
            <w:tcW w:w="1025" w:type="pct"/>
            <w:shd w:val="clear" w:color="auto" w:fill="auto"/>
          </w:tcPr>
          <w:p>
            <w:pPr>
              <w:spacing w:before="75" w:line="560" w:lineRule="exact"/>
              <w:ind w:right="108"/>
              <w:jc w:val="left"/>
              <w:rPr>
                <w:rFonts w:hint="default" w:ascii="Times New Roman" w:hAnsi="Times New Roman" w:cs="Times New Roman"/>
                <w:snapToGrid w:val="0"/>
                <w:kern w:val="0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-9"/>
                <w:sz w:val="28"/>
                <w:szCs w:val="28"/>
              </w:rPr>
              <w:t>县（市、区）教</w:t>
            </w:r>
            <w:r>
              <w:rPr>
                <w:rFonts w:hint="default" w:ascii="Times New Roman" w:hAnsi="Times New Roman" w:cs="Times New Roman"/>
                <w:spacing w:val="-4"/>
                <w:sz w:val="28"/>
                <w:szCs w:val="28"/>
              </w:rPr>
              <w:t>育行政部门（省</w:t>
            </w:r>
            <w:r>
              <w:rPr>
                <w:rFonts w:hint="default" w:ascii="Times New Roman" w:hAnsi="Times New Roman" w:cs="Times New Roman"/>
                <w:spacing w:val="26"/>
                <w:sz w:val="28"/>
                <w:szCs w:val="28"/>
              </w:rPr>
              <w:t>直属学校或</w:t>
            </w:r>
            <w:r>
              <w:rPr>
                <w:rFonts w:hint="default" w:ascii="Times New Roman" w:hAnsi="Times New Roman" w:cs="Times New Roman"/>
                <w:spacing w:val="-68"/>
                <w:sz w:val="28"/>
                <w:szCs w:val="28"/>
              </w:rPr>
              <w:t xml:space="preserve"> </w:t>
            </w:r>
            <w:r>
              <w:rPr>
                <w:rFonts w:hint="default" w:ascii="Times New Roman" w:hAnsi="Times New Roman" w:cs="Times New Roman"/>
                <w:spacing w:val="26"/>
                <w:sz w:val="28"/>
                <w:szCs w:val="28"/>
              </w:rPr>
              <w:t>单</w:t>
            </w:r>
            <w:r>
              <w:rPr>
                <w:rFonts w:hint="default" w:ascii="Times New Roman" w:hAnsi="Times New Roman" w:cs="Times New Roman"/>
                <w:spacing w:val="8"/>
                <w:sz w:val="28"/>
                <w:szCs w:val="28"/>
              </w:rPr>
              <w:t>位）意见</w:t>
            </w:r>
          </w:p>
        </w:tc>
        <w:tc>
          <w:tcPr>
            <w:tcW w:w="3974" w:type="pct"/>
            <w:shd w:val="clear" w:color="auto" w:fill="auto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（就支持推荐对象专业发展、发挥作用，及培养后继续支持名师或名校长发展提出明确意见）</w:t>
            </w:r>
          </w:p>
          <w:p>
            <w:pPr>
              <w:pStyle w:val="178"/>
              <w:spacing w:line="560" w:lineRule="exact"/>
              <w:jc w:val="left"/>
              <w:rPr>
                <w:rFonts w:hint="default" w:ascii="Times New Roman" w:hAnsi="Times New Roman" w:cs="Times New Roman"/>
                <w:lang w:eastAsia="zh-CN"/>
              </w:rPr>
            </w:pPr>
          </w:p>
          <w:p>
            <w:pPr>
              <w:spacing w:before="74" w:line="560" w:lineRule="exact"/>
              <w:ind w:right="529" w:firstLine="4580" w:firstLineChars="2000"/>
              <w:jc w:val="left"/>
              <w:rPr>
                <w:rFonts w:hint="default" w:ascii="Times New Roman" w:hAnsi="Times New Roman" w:cs="Times New Roman"/>
                <w:spacing w:val="1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1"/>
                <w:sz w:val="23"/>
                <w:szCs w:val="23"/>
              </w:rPr>
              <w:t>盖 章</w:t>
            </w:r>
          </w:p>
          <w:p>
            <w:pPr>
              <w:spacing w:before="74" w:line="560" w:lineRule="exact"/>
              <w:ind w:right="529" w:firstLine="4086" w:firstLineChars="1800"/>
              <w:jc w:val="left"/>
              <w:rPr>
                <w:rFonts w:hint="default" w:ascii="Times New Roman" w:hAnsi="Times New Roman" w:cs="Times New Roman"/>
                <w:snapToGrid w:val="0"/>
                <w:kern w:val="0"/>
                <w:sz w:val="23"/>
                <w:szCs w:val="23"/>
                <w:lang w:eastAsia="en-US"/>
              </w:rPr>
            </w:pPr>
            <w:r>
              <w:rPr>
                <w:rFonts w:hint="default" w:ascii="Times New Roman" w:hAnsi="Times New Roman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cs="Times New Roman"/>
                <w:spacing w:val="-13"/>
                <w:sz w:val="23"/>
                <w:szCs w:val="23"/>
              </w:rPr>
              <w:t>年</w:t>
            </w:r>
            <w:r>
              <w:rPr>
                <w:rFonts w:hint="default" w:ascii="Times New Roman" w:hAnsi="Times New Roman" w:cs="Times New Roman"/>
                <w:spacing w:val="11"/>
                <w:sz w:val="23"/>
                <w:szCs w:val="23"/>
              </w:rPr>
              <w:t xml:space="preserve">    </w:t>
            </w:r>
            <w:r>
              <w:rPr>
                <w:rFonts w:hint="default" w:ascii="Times New Roman" w:hAnsi="Times New Roman" w:cs="Times New Roman"/>
                <w:spacing w:val="-13"/>
                <w:sz w:val="23"/>
                <w:szCs w:val="23"/>
              </w:rPr>
              <w:t>月     日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1716" w:hRule="atLeast"/>
        </w:trPr>
        <w:tc>
          <w:tcPr>
            <w:tcW w:w="1025" w:type="pct"/>
            <w:shd w:val="clear" w:color="auto" w:fill="auto"/>
          </w:tcPr>
          <w:p>
            <w:pPr>
              <w:spacing w:before="75" w:line="560" w:lineRule="exact"/>
              <w:ind w:left="122" w:right="105" w:firstLine="5"/>
              <w:jc w:val="left"/>
              <w:rPr>
                <w:rFonts w:hint="default" w:ascii="Times New Roman" w:hAnsi="Times New Roman" w:cs="Times New Roman"/>
                <w:snapToGrid w:val="0"/>
                <w:kern w:val="0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-9"/>
                <w:sz w:val="28"/>
                <w:szCs w:val="28"/>
              </w:rPr>
              <w:t>市（州）教育行政部门（省直部门）意见</w:t>
            </w:r>
          </w:p>
        </w:tc>
        <w:tc>
          <w:tcPr>
            <w:tcW w:w="3974" w:type="pct"/>
            <w:shd w:val="clear" w:color="auto" w:fill="auto"/>
          </w:tcPr>
          <w:p>
            <w:pPr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  <w:sz w:val="28"/>
                <w:szCs w:val="28"/>
              </w:rPr>
              <w:t>（就纳入本市名师名校长培养计划，支持推荐对象专业发展、发挥作用，及培养后继续支持名师或名校长发展提出明确意见）</w:t>
            </w:r>
          </w:p>
          <w:p>
            <w:pPr>
              <w:spacing w:before="74" w:line="560" w:lineRule="exact"/>
              <w:ind w:firstLine="4851" w:firstLineChars="2100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2"/>
                <w:sz w:val="23"/>
                <w:szCs w:val="23"/>
              </w:rPr>
              <w:t>盖 章</w:t>
            </w:r>
          </w:p>
          <w:p>
            <w:pPr>
              <w:spacing w:before="31" w:line="560" w:lineRule="exact"/>
              <w:ind w:firstLine="4340" w:firstLineChars="2000"/>
              <w:jc w:val="left"/>
              <w:rPr>
                <w:rFonts w:hint="default" w:ascii="Times New Roman" w:hAnsi="Times New Roman" w:cs="Times New Roman"/>
                <w:snapToGrid w:val="0"/>
                <w:kern w:val="0"/>
                <w:sz w:val="23"/>
                <w:szCs w:val="23"/>
                <w:lang w:eastAsia="en-US"/>
              </w:rPr>
            </w:pP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年</w:t>
            </w:r>
            <w:r>
              <w:rPr>
                <w:rFonts w:hint="default" w:ascii="Times New Roman" w:hAnsi="Times New Roman" w:cs="Times New Roman"/>
                <w:spacing w:val="10"/>
                <w:sz w:val="23"/>
                <w:szCs w:val="23"/>
              </w:rPr>
              <w:t xml:space="preserve">    </w:t>
            </w: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月</w:t>
            </w:r>
            <w:r>
              <w:rPr>
                <w:rFonts w:hint="default" w:ascii="Times New Roman" w:hAnsi="Times New Roman" w:cs="Times New Roman"/>
                <w:spacing w:val="19"/>
                <w:sz w:val="23"/>
                <w:szCs w:val="23"/>
              </w:rPr>
              <w:t xml:space="preserve">    </w:t>
            </w: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日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822" w:hRule="atLeast"/>
        </w:trPr>
        <w:tc>
          <w:tcPr>
            <w:tcW w:w="1025" w:type="pct"/>
          </w:tcPr>
          <w:p>
            <w:pPr>
              <w:spacing w:before="75" w:line="560" w:lineRule="exact"/>
              <w:ind w:left="131" w:right="498" w:hanging="7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-9"/>
                <w:sz w:val="28"/>
                <w:szCs w:val="28"/>
              </w:rPr>
              <w:t>专家评审组意见</w:t>
            </w:r>
          </w:p>
        </w:tc>
        <w:tc>
          <w:tcPr>
            <w:tcW w:w="3974" w:type="pct"/>
          </w:tcPr>
          <w:p>
            <w:pPr>
              <w:pStyle w:val="178"/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  <w:p>
            <w:pPr>
              <w:pStyle w:val="178"/>
              <w:spacing w:line="560" w:lineRule="exact"/>
              <w:jc w:val="left"/>
              <w:rPr>
                <w:rFonts w:hint="default" w:ascii="Times New Roman" w:hAnsi="Times New Roman" w:cs="Times New Roman"/>
              </w:rPr>
            </w:pPr>
          </w:p>
          <w:p>
            <w:pPr>
              <w:spacing w:before="35" w:line="560" w:lineRule="exact"/>
              <w:ind w:left="5353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年</w:t>
            </w:r>
            <w:r>
              <w:rPr>
                <w:rFonts w:hint="default" w:ascii="Times New Roman" w:hAnsi="Times New Roman" w:cs="Times New Roman"/>
                <w:spacing w:val="10"/>
                <w:sz w:val="23"/>
                <w:szCs w:val="23"/>
              </w:rPr>
              <w:t xml:space="preserve">    </w:t>
            </w: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月</w:t>
            </w:r>
            <w:r>
              <w:rPr>
                <w:rFonts w:hint="default" w:ascii="Times New Roman" w:hAnsi="Times New Roman" w:cs="Times New Roman"/>
                <w:spacing w:val="19"/>
                <w:sz w:val="23"/>
                <w:szCs w:val="23"/>
              </w:rPr>
              <w:t xml:space="preserve">    </w:t>
            </w: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日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1409" w:hRule="atLeast"/>
        </w:trPr>
        <w:tc>
          <w:tcPr>
            <w:tcW w:w="1025" w:type="pct"/>
          </w:tcPr>
          <w:p>
            <w:pPr>
              <w:pStyle w:val="178"/>
              <w:spacing w:line="560" w:lineRule="exact"/>
              <w:jc w:val="left"/>
              <w:rPr>
                <w:rFonts w:hint="default" w:ascii="Times New Roman" w:hAnsi="Times New Roman" w:cs="Times New Roman"/>
                <w:lang w:eastAsia="zh-CN"/>
              </w:rPr>
            </w:pPr>
          </w:p>
          <w:p>
            <w:pPr>
              <w:spacing w:before="74" w:line="560" w:lineRule="exact"/>
              <w:ind w:left="117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-9"/>
                <w:sz w:val="28"/>
                <w:szCs w:val="28"/>
              </w:rPr>
              <w:t>省级教育行政部门意见</w:t>
            </w:r>
          </w:p>
        </w:tc>
        <w:tc>
          <w:tcPr>
            <w:tcW w:w="3974" w:type="pct"/>
          </w:tcPr>
          <w:p>
            <w:pPr>
              <w:pStyle w:val="178"/>
              <w:spacing w:line="560" w:lineRule="exact"/>
              <w:jc w:val="left"/>
              <w:rPr>
                <w:rFonts w:hint="default" w:ascii="Times New Roman" w:hAnsi="Times New Roman" w:cs="Times New Roman"/>
                <w:lang w:eastAsia="zh-CN"/>
              </w:rPr>
            </w:pPr>
          </w:p>
          <w:p>
            <w:pPr>
              <w:pStyle w:val="178"/>
              <w:spacing w:line="560" w:lineRule="exact"/>
              <w:jc w:val="left"/>
              <w:rPr>
                <w:rFonts w:hint="default" w:ascii="Times New Roman" w:hAnsi="Times New Roman" w:cs="Times New Roman"/>
                <w:lang w:eastAsia="zh-CN"/>
              </w:rPr>
            </w:pPr>
          </w:p>
          <w:p>
            <w:pPr>
              <w:pStyle w:val="178"/>
              <w:spacing w:line="560" w:lineRule="exact"/>
              <w:jc w:val="left"/>
              <w:rPr>
                <w:rFonts w:hint="default" w:ascii="Times New Roman" w:hAnsi="Times New Roman" w:cs="Times New Roman"/>
                <w:lang w:eastAsia="zh-CN"/>
              </w:rPr>
            </w:pPr>
          </w:p>
          <w:p>
            <w:pPr>
              <w:spacing w:before="33" w:line="560" w:lineRule="exact"/>
              <w:ind w:left="5353"/>
              <w:jc w:val="left"/>
              <w:rPr>
                <w:rFonts w:hint="default" w:ascii="Times New Roman" w:hAnsi="Times New Roman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年</w:t>
            </w:r>
            <w:r>
              <w:rPr>
                <w:rFonts w:hint="default" w:ascii="Times New Roman" w:hAnsi="Times New Roman" w:cs="Times New Roman"/>
                <w:spacing w:val="10"/>
                <w:sz w:val="23"/>
                <w:szCs w:val="23"/>
              </w:rPr>
              <w:t xml:space="preserve">    </w:t>
            </w: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月</w:t>
            </w:r>
            <w:r>
              <w:rPr>
                <w:rFonts w:hint="default" w:ascii="Times New Roman" w:hAnsi="Times New Roman" w:cs="Times New Roman"/>
                <w:spacing w:val="19"/>
                <w:sz w:val="23"/>
                <w:szCs w:val="23"/>
              </w:rPr>
              <w:t xml:space="preserve">    </w:t>
            </w:r>
            <w:r>
              <w:rPr>
                <w:rFonts w:hint="default" w:ascii="Times New Roman" w:hAnsi="Times New Roman" w:cs="Times New Roman"/>
                <w:spacing w:val="-5"/>
                <w:sz w:val="23"/>
                <w:szCs w:val="23"/>
              </w:rPr>
              <w:t>日</w:t>
            </w:r>
          </w:p>
        </w:tc>
      </w:tr>
    </w:tbl>
    <w:p>
      <w:pPr>
        <w:spacing w:line="560" w:lineRule="exact"/>
        <w:rPr>
          <w:rFonts w:hint="default" w:ascii="Times New Roman" w:hAnsi="Times New Roman" w:eastAsia="宋体" w:cs="Times New Roman"/>
          <w:sz w:val="23"/>
          <w:szCs w:val="23"/>
        </w:rPr>
        <w:sectPr>
          <w:footerReference r:id="rId5" w:type="default"/>
          <w:pgSz w:w="11916" w:h="16848"/>
          <w:pgMar w:top="1962" w:right="1474" w:bottom="1848" w:left="1587" w:header="0" w:footer="143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AndChars" w:linePitch="592" w:charSpace="-768"/>
        </w:sectPr>
      </w:pPr>
    </w:p>
    <w:p>
      <w:pPr>
        <w:ind w:left="1265" w:hanging="1268" w:hangingChars="400"/>
        <w:rPr>
          <w:rFonts w:hint="default" w:ascii="Times New Roman" w:hAnsi="Times New Roman" w:eastAsia="黑体" w:cs="Times New Roman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highlight w:val="none"/>
        </w:rPr>
        <w:t>附件1-</w:t>
      </w:r>
      <w:r>
        <w:rPr>
          <w:rFonts w:hint="default" w:ascii="Times New Roman" w:hAnsi="Times New Roman" w:eastAsia="黑体" w:cs="Times New Roman"/>
          <w:highlight w:val="none"/>
          <w:lang w:val="en-US" w:eastAsia="zh-CN"/>
        </w:rPr>
        <w:t>5</w:t>
      </w:r>
    </w:p>
    <w:p>
      <w:pPr>
        <w:ind w:left="1265" w:hanging="1268" w:hangingChars="400"/>
        <w:rPr>
          <w:rFonts w:hint="default" w:ascii="Times New Roman" w:hAnsi="Times New Roman" w:eastAsia="黑体" w:cs="Times New Roman"/>
          <w:highlight w:val="none"/>
          <w:lang w:val="en-US" w:eastAsia="zh-CN"/>
        </w:rPr>
      </w:pPr>
    </w:p>
    <w:p>
      <w:pPr>
        <w:pStyle w:val="16"/>
        <w:widowControl/>
        <w:spacing w:line="560" w:lineRule="exact"/>
        <w:rPr>
          <w:rFonts w:hint="default" w:ascii="Times New Roman" w:hAnsi="Times New Roman" w:cs="Times New Roman"/>
          <w:sz w:val="36"/>
          <w:szCs w:val="36"/>
        </w:rPr>
      </w:pPr>
      <w:r>
        <w:rPr>
          <w:rFonts w:hint="default" w:ascii="Times New Roman" w:hAnsi="Times New Roman" w:cs="Times New Roman"/>
          <w:spacing w:val="1"/>
          <w:w w:val="77"/>
          <w:kern w:val="0"/>
          <w:sz w:val="36"/>
          <w:szCs w:val="36"/>
          <w:fitText w:val="9956" w:id="1703412479"/>
        </w:rPr>
        <w:t>四川省第五批“揭榜挂帅”名师名校长</w:t>
      </w:r>
      <w:r>
        <w:rPr>
          <w:rFonts w:hint="default" w:ascii="Times New Roman" w:hAnsi="Times New Roman" w:cs="Times New Roman"/>
          <w:spacing w:val="1"/>
          <w:w w:val="77"/>
          <w:kern w:val="0"/>
          <w:sz w:val="36"/>
          <w:szCs w:val="36"/>
          <w:fitText w:val="9956" w:id="1703412479"/>
          <w:lang w:val="en-US" w:eastAsia="zh-CN"/>
        </w:rPr>
        <w:t>及“专项建设”高中网链教学联盟名校长</w:t>
      </w:r>
      <w:r>
        <w:rPr>
          <w:rFonts w:hint="default" w:ascii="Times New Roman" w:hAnsi="Times New Roman" w:cs="Times New Roman"/>
          <w:spacing w:val="1"/>
          <w:w w:val="77"/>
          <w:kern w:val="0"/>
          <w:sz w:val="36"/>
          <w:szCs w:val="36"/>
          <w:fitText w:val="9956" w:id="1703412479"/>
        </w:rPr>
        <w:t>工作</w:t>
      </w:r>
      <w:r>
        <w:rPr>
          <w:rFonts w:hint="default" w:ascii="Times New Roman" w:hAnsi="Times New Roman" w:cs="Times New Roman"/>
          <w:spacing w:val="11"/>
          <w:w w:val="77"/>
          <w:kern w:val="0"/>
          <w:sz w:val="36"/>
          <w:szCs w:val="36"/>
          <w:fitText w:val="9956" w:id="1703412479"/>
        </w:rPr>
        <w:t>室</w:t>
      </w:r>
    </w:p>
    <w:p>
      <w:pPr>
        <w:pStyle w:val="16"/>
        <w:widowControl/>
        <w:spacing w:line="560" w:lineRule="exact"/>
        <w:rPr>
          <w:rFonts w:hint="default" w:ascii="Times New Roman" w:hAnsi="Times New Roman" w:cs="Times New Roman"/>
          <w:sz w:val="36"/>
          <w:szCs w:val="36"/>
        </w:rPr>
      </w:pPr>
      <w:r>
        <w:rPr>
          <w:rFonts w:hint="default" w:ascii="Times New Roman" w:hAnsi="Times New Roman" w:cs="Times New Roman"/>
          <w:spacing w:val="92"/>
          <w:kern w:val="0"/>
          <w:sz w:val="36"/>
          <w:szCs w:val="36"/>
          <w:fitText w:val="5271" w:id="1035755988"/>
        </w:rPr>
        <w:t>领衔人推荐人选汇总</w:t>
      </w:r>
      <w:r>
        <w:rPr>
          <w:rFonts w:hint="default" w:ascii="Times New Roman" w:hAnsi="Times New Roman" w:cs="Times New Roman"/>
          <w:spacing w:val="7"/>
          <w:kern w:val="0"/>
          <w:sz w:val="36"/>
          <w:szCs w:val="36"/>
          <w:fitText w:val="5271" w:id="1035755988"/>
        </w:rPr>
        <w:t>表</w:t>
      </w:r>
    </w:p>
    <w:p>
      <w:pPr>
        <w:spacing w:before="91" w:line="560" w:lineRule="exact"/>
        <w:ind w:left="34"/>
        <w:rPr>
          <w:rFonts w:hint="default" w:ascii="Times New Roman" w:hAnsi="Times New Roman" w:cs="Times New Roman"/>
          <w:spacing w:val="-2"/>
          <w:sz w:val="28"/>
          <w:szCs w:val="28"/>
        </w:rPr>
      </w:pPr>
      <w:r>
        <w:rPr>
          <w:rFonts w:hint="default" w:ascii="Times New Roman" w:hAnsi="Times New Roman" w:cs="Times New Roman"/>
          <w:spacing w:val="-2"/>
          <w:sz w:val="28"/>
          <w:szCs w:val="28"/>
        </w:rPr>
        <w:t xml:space="preserve">市（州）教育主管部门/省直部门：（盖章）         </w:t>
      </w:r>
    </w:p>
    <w:p>
      <w:pPr>
        <w:spacing w:before="91" w:line="560" w:lineRule="exact"/>
        <w:ind w:left="34"/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pacing w:val="-2"/>
          <w:sz w:val="28"/>
          <w:szCs w:val="28"/>
        </w:rPr>
        <w:t>填</w:t>
      </w:r>
      <w:r>
        <w:rPr>
          <w:rFonts w:hint="default" w:ascii="Times New Roman" w:hAnsi="Times New Roman" w:cs="Times New Roman"/>
          <w:spacing w:val="-3"/>
          <w:sz w:val="28"/>
          <w:szCs w:val="28"/>
        </w:rPr>
        <w:t>表人：             联系电话：</w:t>
      </w:r>
    </w:p>
    <w:tbl>
      <w:tblPr>
        <w:tblStyle w:val="179"/>
        <w:tblW w:w="5004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48" w:type="dxa"/>
          <w:left w:w="0" w:type="dxa"/>
          <w:bottom w:w="48" w:type="dxa"/>
          <w:right w:w="0" w:type="dxa"/>
        </w:tblCellMar>
      </w:tblPr>
      <w:tblGrid>
        <w:gridCol w:w="575"/>
        <w:gridCol w:w="1194"/>
        <w:gridCol w:w="960"/>
        <w:gridCol w:w="825"/>
        <w:gridCol w:w="690"/>
        <w:gridCol w:w="780"/>
        <w:gridCol w:w="810"/>
        <w:gridCol w:w="990"/>
        <w:gridCol w:w="1035"/>
        <w:gridCol w:w="1245"/>
        <w:gridCol w:w="1095"/>
        <w:gridCol w:w="780"/>
        <w:gridCol w:w="633"/>
        <w:gridCol w:w="996"/>
        <w:gridCol w:w="44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942" w:hRule="atLeast"/>
        </w:trPr>
        <w:tc>
          <w:tcPr>
            <w:tcW w:w="220" w:type="pct"/>
            <w:vAlign w:val="center"/>
          </w:tcPr>
          <w:p>
            <w:pPr>
              <w:pStyle w:val="178"/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74" w:line="400" w:lineRule="exact"/>
              <w:ind w:left="69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4"/>
                <w:sz w:val="23"/>
                <w:szCs w:val="23"/>
              </w:rPr>
              <w:t>序号</w:t>
            </w:r>
          </w:p>
        </w:tc>
        <w:tc>
          <w:tcPr>
            <w:tcW w:w="457" w:type="pct"/>
            <w:vAlign w:val="center"/>
          </w:tcPr>
          <w:p>
            <w:pPr>
              <w:pStyle w:val="178"/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75" w:line="400" w:lineRule="exact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6"/>
                <w:sz w:val="23"/>
                <w:szCs w:val="23"/>
              </w:rPr>
              <w:t>工作单位</w:t>
            </w:r>
          </w:p>
        </w:tc>
        <w:tc>
          <w:tcPr>
            <w:tcW w:w="367" w:type="pct"/>
            <w:vAlign w:val="center"/>
          </w:tcPr>
          <w:p>
            <w:pPr>
              <w:pStyle w:val="178"/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75" w:line="400" w:lineRule="exact"/>
              <w:ind w:left="205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4"/>
                <w:sz w:val="23"/>
                <w:szCs w:val="23"/>
              </w:rPr>
              <w:t>姓名</w:t>
            </w:r>
          </w:p>
        </w:tc>
        <w:tc>
          <w:tcPr>
            <w:tcW w:w="316" w:type="pct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92" w:line="400" w:lineRule="exact"/>
              <w:ind w:left="196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13"/>
                <w:sz w:val="23"/>
                <w:szCs w:val="23"/>
              </w:rPr>
              <w:t>性</w:t>
            </w:r>
            <w:r>
              <w:rPr>
                <w:rFonts w:hint="default" w:ascii="Times New Roman" w:hAnsi="Times New Roman" w:eastAsia="黑体" w:cs="Times New Roman"/>
                <w:spacing w:val="-49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13"/>
                <w:sz w:val="23"/>
                <w:szCs w:val="23"/>
              </w:rPr>
              <w:t>别</w:t>
            </w:r>
          </w:p>
        </w:tc>
        <w:tc>
          <w:tcPr>
            <w:tcW w:w="26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191" w:right="185" w:firstLine="14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-4"/>
                <w:sz w:val="23"/>
                <w:szCs w:val="23"/>
              </w:rPr>
              <w:t>出生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4"/>
                <w:sz w:val="23"/>
                <w:szCs w:val="23"/>
              </w:rPr>
              <w:t>年月</w:t>
            </w:r>
          </w:p>
        </w:tc>
        <w:tc>
          <w:tcPr>
            <w:tcW w:w="29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6" w:line="400" w:lineRule="exact"/>
              <w:ind w:left="126" w:right="113" w:hanging="8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5"/>
                <w:sz w:val="23"/>
                <w:szCs w:val="23"/>
              </w:rPr>
              <w:t>政治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1"/>
                <w:sz w:val="23"/>
                <w:szCs w:val="23"/>
              </w:rPr>
              <w:t>面貌</w:t>
            </w:r>
          </w:p>
        </w:tc>
        <w:tc>
          <w:tcPr>
            <w:tcW w:w="31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180" w:right="167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1"/>
                <w:sz w:val="23"/>
                <w:szCs w:val="23"/>
              </w:rPr>
              <w:t>学历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1"/>
                <w:sz w:val="23"/>
                <w:szCs w:val="23"/>
              </w:rPr>
              <w:t>学位</w:t>
            </w:r>
          </w:p>
        </w:tc>
        <w:tc>
          <w:tcPr>
            <w:tcW w:w="37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157" w:right="154" w:firstLine="1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6"/>
                <w:sz w:val="23"/>
                <w:szCs w:val="23"/>
              </w:rPr>
              <w:t>现任行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7"/>
                <w:sz w:val="23"/>
                <w:szCs w:val="23"/>
              </w:rPr>
              <w:t>政职务</w:t>
            </w:r>
          </w:p>
        </w:tc>
        <w:tc>
          <w:tcPr>
            <w:tcW w:w="39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227" w:right="218" w:firstLine="5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4"/>
                <w:sz w:val="23"/>
                <w:szCs w:val="23"/>
              </w:rPr>
              <w:t>专业技</w:t>
            </w:r>
            <w:r>
              <w:rPr>
                <w:rFonts w:hint="default" w:ascii="Times New Roman" w:hAnsi="Times New Roman" w:eastAsia="黑体" w:cs="Times New Roman"/>
                <w:spacing w:val="1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6"/>
                <w:sz w:val="23"/>
                <w:szCs w:val="23"/>
              </w:rPr>
              <w:t>术职务</w:t>
            </w:r>
          </w:p>
        </w:tc>
        <w:tc>
          <w:tcPr>
            <w:tcW w:w="4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39" w:line="400" w:lineRule="exact"/>
              <w:ind w:left="93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7"/>
                <w:sz w:val="23"/>
                <w:szCs w:val="23"/>
              </w:rPr>
              <w:t>任教学科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26" w:line="400" w:lineRule="exact"/>
              <w:ind w:left="333" w:right="85" w:hanging="219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2"/>
                <w:sz w:val="23"/>
                <w:szCs w:val="23"/>
              </w:rPr>
              <w:t>（专业/领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域）</w:t>
            </w:r>
          </w:p>
        </w:tc>
        <w:tc>
          <w:tcPr>
            <w:tcW w:w="41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86" w:right="69" w:hanging="1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6"/>
                <w:sz w:val="23"/>
                <w:szCs w:val="23"/>
              </w:rPr>
              <w:t>所获主要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5"/>
                <w:sz w:val="23"/>
                <w:szCs w:val="23"/>
              </w:rPr>
              <w:t>荣誉称号（限填1项）</w:t>
            </w:r>
          </w:p>
        </w:tc>
        <w:tc>
          <w:tcPr>
            <w:tcW w:w="29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177" w:right="158" w:firstLine="12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-6"/>
                <w:sz w:val="23"/>
                <w:szCs w:val="23"/>
              </w:rPr>
              <w:t>申报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1"/>
                <w:sz w:val="23"/>
                <w:szCs w:val="23"/>
              </w:rPr>
              <w:t>学段</w:t>
            </w:r>
          </w:p>
        </w:tc>
        <w:tc>
          <w:tcPr>
            <w:tcW w:w="24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106" w:right="89" w:firstLine="12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-6"/>
                <w:sz w:val="23"/>
                <w:szCs w:val="23"/>
              </w:rPr>
              <w:t>申报</w:t>
            </w:r>
            <w:r>
              <w:rPr>
                <w:rFonts w:hint="default" w:ascii="Times New Roman" w:hAnsi="Times New Roman" w:eastAsia="黑体" w:cs="Times New Roman"/>
                <w:sz w:val="23"/>
                <w:szCs w:val="23"/>
              </w:rPr>
              <w:t xml:space="preserve"> </w:t>
            </w:r>
            <w:r>
              <w:rPr>
                <w:rFonts w:hint="default" w:ascii="Times New Roman" w:hAnsi="Times New Roman" w:eastAsia="黑体" w:cs="Times New Roman"/>
                <w:spacing w:val="1"/>
                <w:sz w:val="23"/>
                <w:szCs w:val="23"/>
              </w:rPr>
              <w:t>学科</w:t>
            </w:r>
          </w:p>
        </w:tc>
        <w:tc>
          <w:tcPr>
            <w:tcW w:w="3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left="185" w:right="174" w:firstLine="1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  <w:lang w:val="en-US" w:eastAsia="zh-CN"/>
              </w:rPr>
            </w:pPr>
            <w:r>
              <w:rPr>
                <w:rFonts w:hint="default" w:ascii="Times New Roman" w:hAnsi="Times New Roman" w:eastAsia="黑体" w:cs="Times New Roman"/>
                <w:spacing w:val="5"/>
                <w:sz w:val="23"/>
                <w:szCs w:val="23"/>
              </w:rPr>
              <w:t>拟揭                  榜单</w:t>
            </w:r>
            <w:r>
              <w:rPr>
                <w:rFonts w:hint="default" w:ascii="Times New Roman" w:hAnsi="Times New Roman" w:eastAsia="黑体" w:cs="Times New Roman"/>
                <w:spacing w:val="5"/>
                <w:sz w:val="23"/>
                <w:szCs w:val="23"/>
                <w:lang w:val="en-US" w:eastAsia="zh-CN"/>
              </w:rPr>
              <w:t>/拟建专项</w:t>
            </w:r>
          </w:p>
        </w:tc>
        <w:tc>
          <w:tcPr>
            <w:tcW w:w="16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 w:val="0"/>
              <w:topLinePunct/>
              <w:autoSpaceDE/>
              <w:autoSpaceDN/>
              <w:bidi w:val="0"/>
              <w:adjustRightInd/>
              <w:snapToGrid/>
              <w:spacing w:before="195" w:line="400" w:lineRule="exact"/>
              <w:ind w:right="395"/>
              <w:jc w:val="center"/>
              <w:textAlignment w:val="auto"/>
              <w:rPr>
                <w:rFonts w:hint="default" w:ascii="Times New Roman" w:hAnsi="Times New Roman" w:eastAsia="黑体" w:cs="Times New Roman"/>
                <w:sz w:val="23"/>
                <w:szCs w:val="23"/>
              </w:rPr>
            </w:pPr>
            <w:r>
              <w:rPr>
                <w:rFonts w:hint="default" w:ascii="Times New Roman" w:hAnsi="Times New Roman" w:eastAsia="黑体" w:cs="Times New Roman"/>
                <w:spacing w:val="4"/>
                <w:sz w:val="23"/>
                <w:szCs w:val="23"/>
              </w:rPr>
              <w:t>联系</w:t>
            </w:r>
            <w:r>
              <w:rPr>
                <w:rFonts w:hint="default" w:ascii="Times New Roman" w:hAnsi="Times New Roman" w:eastAsia="黑体" w:cs="Times New Roman"/>
                <w:spacing w:val="2"/>
                <w:sz w:val="23"/>
                <w:szCs w:val="23"/>
              </w:rPr>
              <w:t>方式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561" w:hRule="atLeast"/>
        </w:trPr>
        <w:tc>
          <w:tcPr>
            <w:tcW w:w="220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57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67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16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64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8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10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79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6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7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19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8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42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81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69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48" w:type="dxa"/>
            <w:left w:w="0" w:type="dxa"/>
            <w:bottom w:w="48" w:type="dxa"/>
            <w:right w:w="0" w:type="dxa"/>
          </w:tblCellMar>
        </w:tblPrEx>
        <w:trPr>
          <w:trHeight w:val="561" w:hRule="atLeast"/>
        </w:trPr>
        <w:tc>
          <w:tcPr>
            <w:tcW w:w="220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57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67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16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64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8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10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79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6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7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19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8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42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81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69" w:type="pct"/>
          </w:tcPr>
          <w:p>
            <w:pPr>
              <w:pStyle w:val="178"/>
              <w:spacing w:line="560" w:lineRule="exact"/>
              <w:rPr>
                <w:rFonts w:hint="default" w:ascii="Times New Roman" w:hAnsi="Times New Roman" w:cs="Times New Roman"/>
              </w:rPr>
            </w:pPr>
          </w:p>
        </w:tc>
      </w:tr>
    </w:tbl>
    <w:p>
      <w:pPr>
        <w:pStyle w:val="12"/>
        <w:spacing w:line="560" w:lineRule="exact"/>
        <w:ind w:firstLine="553"/>
        <w:rPr>
          <w:rFonts w:hint="default" w:ascii="Times New Roman" w:hAnsi="Times New Roman" w:eastAsia="楷体" w:cs="Times New Roman"/>
          <w:sz w:val="28"/>
          <w:szCs w:val="28"/>
          <w:lang w:val="en-US" w:eastAsia="zh-CN"/>
        </w:rPr>
        <w:sectPr>
          <w:footerReference r:id="rId6" w:type="default"/>
          <w:pgSz w:w="16848" w:h="11916" w:orient="landscape"/>
          <w:pgMar w:top="1587" w:right="1962" w:bottom="1474" w:left="1848" w:header="0" w:footer="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AndChars" w:linePitch="592" w:charSpace="-768"/>
        </w:sectPr>
      </w:pPr>
      <w:r>
        <w:rPr>
          <w:rFonts w:hint="default" w:ascii="Times New Roman" w:hAnsi="Times New Roman" w:eastAsia="楷体" w:cs="Times New Roman"/>
          <w:sz w:val="28"/>
          <w:szCs w:val="28"/>
        </w:rPr>
        <w:t>备注：“拟揭榜单”，结合附件1-</w:t>
      </w:r>
      <w:r>
        <w:rPr>
          <w:rFonts w:hint="default" w:ascii="Times New Roman" w:hAnsi="Times New Roman" w:eastAsia="楷体" w:cs="Times New Roman"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eastAsia="楷体" w:cs="Times New Roman"/>
          <w:sz w:val="28"/>
          <w:szCs w:val="28"/>
        </w:rPr>
        <w:t>对应填写</w:t>
      </w:r>
      <w:r>
        <w:rPr>
          <w:rFonts w:hint="default" w:ascii="Times New Roman" w:hAnsi="Times New Roman" w:eastAsia="楷体" w:cs="Times New Roman"/>
          <w:sz w:val="28"/>
          <w:szCs w:val="28"/>
          <w:lang w:eastAsia="zh-CN"/>
        </w:rPr>
        <w:t>；</w:t>
      </w:r>
      <w:r>
        <w:rPr>
          <w:rFonts w:hint="default" w:ascii="Times New Roman" w:hAnsi="Times New Roman" w:eastAsia="楷体" w:cs="Times New Roman"/>
          <w:sz w:val="28"/>
          <w:szCs w:val="28"/>
          <w:lang w:val="en-US" w:eastAsia="zh-CN"/>
        </w:rPr>
        <w:t>拟建专项，申报高中网络教学联盟名校长工作室专项的填写高中网链。</w:t>
      </w:r>
    </w:p>
    <w:p>
      <w:pPr>
        <w:ind w:left="1265" w:hanging="1268" w:hangingChars="400"/>
        <w:rPr>
          <w:rFonts w:hint="default" w:ascii="Times New Roman" w:hAnsi="Times New Roman" w:eastAsia="黑体" w:cs="Times New Roman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highlight w:val="none"/>
        </w:rPr>
        <w:t>附件1-</w:t>
      </w:r>
      <w:r>
        <w:rPr>
          <w:rFonts w:hint="default" w:ascii="Times New Roman" w:hAnsi="Times New Roman" w:eastAsia="黑体" w:cs="Times New Roman"/>
          <w:highlight w:val="none"/>
          <w:lang w:val="en-US" w:eastAsia="zh-CN"/>
        </w:rPr>
        <w:t>6</w:t>
      </w:r>
    </w:p>
    <w:p>
      <w:pPr>
        <w:ind w:left="1265" w:hanging="1428" w:hangingChars="400"/>
        <w:jc w:val="center"/>
        <w:rPr>
          <w:rFonts w:hint="eastAsia" w:ascii="方正黑体_GBK" w:hAnsi="方正黑体_GBK" w:eastAsia="方正黑体_GBK" w:cs="方正黑体_GBK"/>
          <w:sz w:val="36"/>
          <w:szCs w:val="36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6"/>
          <w:szCs w:val="36"/>
        </w:rPr>
        <w:t>四川省第五批“揭榜挂帅”名师名校长</w:t>
      </w:r>
      <w:r>
        <w:rPr>
          <w:rFonts w:hint="eastAsia" w:ascii="方正黑体_GBK" w:hAnsi="方正黑体_GBK" w:eastAsia="方正黑体_GBK" w:cs="方正黑体_GBK"/>
          <w:sz w:val="36"/>
          <w:szCs w:val="36"/>
          <w:lang w:val="en-US" w:eastAsia="zh-CN"/>
        </w:rPr>
        <w:t>及</w:t>
      </w:r>
    </w:p>
    <w:p>
      <w:pPr>
        <w:ind w:left="1265" w:hanging="1428" w:hangingChars="400"/>
        <w:jc w:val="center"/>
        <w:rPr>
          <w:rFonts w:hint="eastAsia" w:ascii="方正黑体_GBK" w:hAnsi="方正黑体_GBK" w:eastAsia="方正黑体_GBK" w:cs="方正黑体_GBK"/>
          <w:sz w:val="36"/>
          <w:szCs w:val="36"/>
        </w:rPr>
      </w:pPr>
      <w:r>
        <w:rPr>
          <w:rFonts w:hint="eastAsia" w:ascii="方正黑体_GBK" w:hAnsi="方正黑体_GBK" w:eastAsia="方正黑体_GBK" w:cs="方正黑体_GBK"/>
          <w:sz w:val="36"/>
          <w:szCs w:val="36"/>
          <w:lang w:val="en-US" w:eastAsia="zh-CN"/>
        </w:rPr>
        <w:t>“专项建设”高中网链教学联盟名校长</w:t>
      </w:r>
      <w:r>
        <w:rPr>
          <w:rFonts w:hint="eastAsia" w:ascii="方正黑体_GBK" w:hAnsi="方正黑体_GBK" w:eastAsia="方正黑体_GBK" w:cs="方正黑体_GBK"/>
          <w:sz w:val="36"/>
          <w:szCs w:val="36"/>
        </w:rPr>
        <w:t>工作室</w:t>
      </w:r>
    </w:p>
    <w:p>
      <w:pPr>
        <w:ind w:left="1265" w:hanging="1428" w:hangingChars="400"/>
        <w:jc w:val="center"/>
        <w:rPr>
          <w:rFonts w:hint="eastAsia" w:ascii="方正黑体_GBK" w:hAnsi="方正黑体_GBK" w:eastAsia="方正黑体_GBK" w:cs="方正黑体_GBK"/>
          <w:sz w:val="36"/>
          <w:szCs w:val="36"/>
        </w:rPr>
      </w:pPr>
      <w:r>
        <w:rPr>
          <w:rFonts w:hint="eastAsia" w:ascii="方正黑体_GBK" w:hAnsi="方正黑体_GBK" w:eastAsia="方正黑体_GBK" w:cs="方正黑体_GBK"/>
          <w:sz w:val="36"/>
          <w:szCs w:val="36"/>
        </w:rPr>
        <w:t>市（州）申报材料平台报送操作指南</w:t>
      </w:r>
    </w:p>
    <w:p>
      <w:pPr>
        <w:ind w:firstLine="554" w:firstLineChars="200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ind w:firstLine="554" w:firstLineChars="200"/>
        <w:rPr>
          <w:rFonts w:hint="default" w:ascii="Times New Roman" w:hAnsi="Times New Roman" w:eastAsia="黑体" w:cs="Times New Roman"/>
          <w:sz w:val="28"/>
          <w:szCs w:val="28"/>
        </w:rPr>
      </w:pPr>
      <w:bookmarkStart w:id="4" w:name="_GoBack"/>
      <w:bookmarkEnd w:id="4"/>
      <w:r>
        <w:rPr>
          <w:rFonts w:hint="default" w:ascii="Times New Roman" w:hAnsi="Times New Roman" w:eastAsia="黑体" w:cs="Times New Roman"/>
          <w:sz w:val="28"/>
          <w:szCs w:val="28"/>
        </w:rPr>
        <w:t>一、市（州）统一申报</w:t>
      </w:r>
    </w:p>
    <w:p>
      <w:pPr>
        <w:ind w:firstLine="277" w:firstLineChars="100"/>
        <w:rPr>
          <w:rFonts w:hint="default" w:ascii="Times New Roman" w:hAnsi="Times New Roman" w:eastAsia="楷体" w:cs="Times New Roman"/>
          <w:sz w:val="28"/>
          <w:szCs w:val="28"/>
        </w:rPr>
      </w:pPr>
      <w:r>
        <w:rPr>
          <w:rFonts w:hint="default" w:ascii="Times New Roman" w:hAnsi="Times New Roman" w:eastAsia="楷体" w:cs="Times New Roman"/>
          <w:sz w:val="28"/>
          <w:szCs w:val="28"/>
        </w:rPr>
        <w:t>（一）市州管理员登录系统</w:t>
      </w:r>
    </w:p>
    <w:p>
      <w:pPr>
        <w:ind w:firstLine="634" w:firstLineChars="2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 xml:space="preserve">登录四川省教师专业发展数字化平台(试运行)  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"https://bigapp.scedu.net/jszyfzpt/index.html" \l "/"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Style w:val="171"/>
          <w:rFonts w:hint="default" w:ascii="Times New Roman" w:hAnsi="Times New Roman" w:cs="Times New Roman"/>
          <w:color w:val="auto"/>
          <w:sz w:val="28"/>
          <w:szCs w:val="28"/>
        </w:rPr>
        <w:t>https://bigapp.scedu.net/jszyfzpt/index.html#/</w:t>
      </w:r>
      <w:r>
        <w:rPr>
          <w:rStyle w:val="171"/>
          <w:rFonts w:hint="default" w:ascii="Times New Roman" w:hAnsi="Times New Roman" w:cs="Times New Roman"/>
          <w:color w:val="auto"/>
          <w:sz w:val="28"/>
          <w:szCs w:val="28"/>
        </w:rPr>
        <w:fldChar w:fldCharType="end"/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drawing>
          <wp:inline distT="0" distB="0" distL="0" distR="0">
            <wp:extent cx="5274310" cy="2479675"/>
            <wp:effectExtent l="0" t="0" r="2540" b="15875"/>
            <wp:docPr id="9963763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376363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54" w:firstLineChars="200"/>
        <w:rPr>
          <w:rFonts w:hint="default" w:ascii="Times New Roman" w:hAnsi="Times New Roman" w:eastAsia="楷体" w:cs="Times New Roman"/>
          <w:sz w:val="28"/>
          <w:szCs w:val="28"/>
        </w:rPr>
      </w:pPr>
      <w:r>
        <w:rPr>
          <w:rFonts w:hint="default" w:ascii="Times New Roman" w:hAnsi="Times New Roman" w:eastAsia="楷体" w:cs="Times New Roman"/>
          <w:sz w:val="28"/>
          <w:szCs w:val="28"/>
        </w:rPr>
        <w:t>（二）进入“所有应用”-“教师培训管理端”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drawing>
          <wp:inline distT="0" distB="0" distL="0" distR="0">
            <wp:extent cx="5274310" cy="2790825"/>
            <wp:effectExtent l="0" t="0" r="2540" b="9525"/>
            <wp:docPr id="11959349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934915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54" w:firstLineChars="200"/>
        <w:rPr>
          <w:rFonts w:hint="default" w:ascii="Times New Roman" w:hAnsi="Times New Roman" w:eastAsia="楷体" w:cs="Times New Roman"/>
          <w:sz w:val="28"/>
          <w:szCs w:val="28"/>
        </w:rPr>
      </w:pPr>
      <w:r>
        <w:rPr>
          <w:rFonts w:hint="default" w:ascii="Times New Roman" w:hAnsi="Times New Roman" w:eastAsia="楷体" w:cs="Times New Roman"/>
          <w:sz w:val="28"/>
          <w:szCs w:val="28"/>
        </w:rPr>
        <w:t>（三）选择菜单栏“遴选任务”-“学员遴选任务（省级项目）”-规划方案栏目选“2025年基础教育教师培训国培项目”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drawing>
          <wp:inline distT="0" distB="0" distL="0" distR="0">
            <wp:extent cx="5274310" cy="2713355"/>
            <wp:effectExtent l="0" t="0" r="2540" b="10795"/>
            <wp:docPr id="1442176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1761" name="图片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54" w:firstLineChars="200"/>
        <w:rPr>
          <w:rFonts w:hint="default" w:ascii="Times New Roman" w:hAnsi="Times New Roman" w:eastAsia="楷体" w:cs="Times New Roman"/>
          <w:sz w:val="28"/>
          <w:szCs w:val="28"/>
        </w:rPr>
      </w:pPr>
      <w:r>
        <w:rPr>
          <w:rFonts w:hint="default" w:ascii="Times New Roman" w:hAnsi="Times New Roman" w:eastAsia="楷体" w:cs="Times New Roman"/>
          <w:sz w:val="28"/>
          <w:szCs w:val="28"/>
        </w:rPr>
        <w:t>（四）填报工作联系人信息并上传申报材料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drawing>
          <wp:inline distT="0" distB="0" distL="0" distR="0">
            <wp:extent cx="5274310" cy="2670175"/>
            <wp:effectExtent l="0" t="0" r="2540" b="15875"/>
            <wp:docPr id="10916196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619640" name="图片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17" w:firstLineChars="1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将教育局负责此次申报工作的联系人作为学员导入系统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drawing>
          <wp:inline distT="0" distB="0" distL="0" distR="0">
            <wp:extent cx="5274310" cy="1229360"/>
            <wp:effectExtent l="0" t="0" r="2540" b="8890"/>
            <wp:docPr id="19066800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680023" name="图片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17" w:firstLineChars="1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将申报材料打包为一个文件作为附件上传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default" w:ascii="Times New Roman" w:hAnsi="Times New Roman" w:eastAsia="黑体" w:cs="Times New Roman"/>
          <w:sz w:val="28"/>
          <w:szCs w:val="28"/>
        </w:rPr>
        <w:t xml:space="preserve">二、省直部门申报请直接与平台技术老师联系 </w:t>
      </w:r>
    </w:p>
    <w:p>
      <w:pPr>
        <w:pStyle w:val="12"/>
        <w:spacing w:line="560" w:lineRule="exact"/>
        <w:ind w:firstLine="553"/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平台技术，李老师，电话：028-87384896。</w:t>
      </w:r>
    </w:p>
    <w:sectPr>
      <w:pgSz w:w="11916" w:h="16848"/>
      <w:pgMar w:top="1962" w:right="1474" w:bottom="1848" w:left="1587" w:header="0" w:footer="0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720" w:num="1"/>
      <w:docGrid w:type="linesAndChars" w:linePitch="592" w:charSpace="-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6C99EFA4-E493-4FD2-8579-51BA3F65B64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GWZT-EN">
    <w:altName w:val="宋体"/>
    <w:panose1 w:val="02020400000000000000"/>
    <w:charset w:val="86"/>
    <w:family w:val="auto"/>
    <w:pitch w:val="default"/>
    <w:sig w:usb0="00000000" w:usb1="00000000" w:usb2="00082016" w:usb3="00000000" w:csb0="00040001" w:csb1="00000000"/>
    <w:embedRegular r:id="rId2" w:fontKey="{2AC7AE3A-ABDC-4C5D-8215-257DD3B3B491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3" w:fontKey="{D0E394E1-ACF2-4B63-BA83-EB59057173A0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4" w:fontKey="{5875C991-5061-4825-A660-51983D807AAD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5" w:fontKey="{2734E186-7D77-4FA9-9E9D-69C167567326}"/>
  </w:font>
  <w:font w:name="方正小标宋简体">
    <w:altName w:val="方正舒体"/>
    <w:panose1 w:val="02000000000000000000"/>
    <w:charset w:val="86"/>
    <w:family w:val="auto"/>
    <w:pitch w:val="default"/>
    <w:sig w:usb0="00000000" w:usb1="00000000" w:usb2="00000012" w:usb3="00000000" w:csb0="00040001" w:csb1="00000000"/>
    <w:embedRegular r:id="rId6" w:fontKey="{78AFC40C-ABEC-4FD1-B012-A0CA956BE74B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  <w:embedRegular r:id="rId7" w:fontKey="{DCB8C5B8-D59F-4773-B372-ABC0D0DEE910}"/>
  </w:font>
  <w:font w:name="Wingdings 2">
    <w:altName w:val="Wingdings"/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8" w:fontKey="{01F9CDF2-D433-4F30-86C2-C9983719EDBB}"/>
  </w:font>
  <w:font w:name="方正公文小标宋">
    <w:altName w:val="宋体"/>
    <w:panose1 w:val="02000500000000000000"/>
    <w:charset w:val="86"/>
    <w:family w:val="auto"/>
    <w:pitch w:val="default"/>
    <w:sig w:usb0="00000000" w:usb1="00000000" w:usb2="00000016" w:usb3="00000000" w:csb0="00040001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大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方正楷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隶书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汉仪中黑 197">
    <w:panose1 w:val="00020600040101010101"/>
    <w:charset w:val="86"/>
    <w:family w:val="auto"/>
    <w:pitch w:val="default"/>
    <w:sig w:usb0="A00002BF" w:usb1="18EF7CFA" w:usb2="00000016" w:usb3="00000000" w:csb0="0004009F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53F084C2-84EA-489F-970C-CA4016BC3A0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jc w:val="right"/>
      <w:rPr>
        <w:rFonts w:hint="eastAsia" w:hAnsi="GWZT-EN" w:eastAsia="GWZT-EN" w:cs="GWZT-EN"/>
      </w:rPr>
    </w:pPr>
    <w:r>
      <w:rPr>
        <w:sz w:val="32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jc w:val="left"/>
      <w:rPr>
        <w:rFonts w:hint="default" w:ascii="Times New Roman" w:hAnsi="Times New Roman" w:eastAsia="GWZT-EN" w:cs="Times New Roman"/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2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2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jc w:val="right"/>
      <w:rPr>
        <w:rFonts w:hint="eastAsia" w:hAnsi="GWZT-EN" w:eastAsia="GWZT-EN" w:cs="GWZT-EN"/>
      </w:rPr>
    </w:pPr>
    <w:r>
      <w:rPr>
        <w:sz w:val="32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jc w:val="right"/>
      <w:rPr>
        <w:rFonts w:hint="eastAsia" w:hAnsi="GWZT-EN" w:eastAsia="GWZT-EN" w:cs="GWZT-EN"/>
      </w:rPr>
    </w:pPr>
    <w:r>
      <w:rPr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17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17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3CB784"/>
    <w:multiLevelType w:val="singleLevel"/>
    <w:tmpl w:val="A13CB784"/>
    <w:lvl w:ilvl="0" w:tentative="0">
      <w:start w:val="1"/>
      <w:numFmt w:val="chineseCounting"/>
      <w:suff w:val="nothing"/>
      <w:lvlText w:val="%1、"/>
      <w:lvlJc w:val="left"/>
      <w:pPr>
        <w:ind w:left="0" w:firstLine="640"/>
      </w:pPr>
      <w:rPr>
        <w:rFonts w:hint="eastAsia" w:ascii="GWZT-EN"/>
      </w:rPr>
    </w:lvl>
  </w:abstractNum>
  <w:abstractNum w:abstractNumId="1">
    <w:nsid w:val="AE3285E7"/>
    <w:multiLevelType w:val="singleLevel"/>
    <w:tmpl w:val="AE3285E7"/>
    <w:lvl w:ilvl="0" w:tentative="0">
      <w:start w:val="1"/>
      <w:numFmt w:val="chineseCounting"/>
      <w:suff w:val="nothing"/>
      <w:lvlText w:val="（%1）"/>
      <w:lvlJc w:val="left"/>
      <w:pPr>
        <w:ind w:left="0" w:firstLine="640"/>
      </w:pPr>
      <w:rPr>
        <w:rFonts w:hint="eastAsia" w:ascii="GWZT-EN"/>
      </w:rPr>
    </w:lvl>
  </w:abstractNum>
  <w:abstractNum w:abstractNumId="2">
    <w:nsid w:val="0F972AC4"/>
    <w:multiLevelType w:val="singleLevel"/>
    <w:tmpl w:val="0F972AC4"/>
    <w:lvl w:ilvl="0" w:tentative="0">
      <w:start w:val="1"/>
      <w:numFmt w:val="chineseCounting"/>
      <w:suff w:val="nothing"/>
      <w:lvlText w:val="%1、"/>
      <w:lvlJc w:val="left"/>
      <w:pPr>
        <w:ind w:left="0" w:firstLine="640"/>
      </w:pPr>
      <w:rPr>
        <w:rFonts w:hint="eastAsia" w:ascii="GWZT-E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0"/>
  <w:bordersDoNotSurroundFooter w:val="0"/>
  <w:documentProtection w:enforcement="0"/>
  <w:defaultTabStop w:val="420"/>
  <w:evenAndOddHeaders w:val="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ZkNTNlN2U5OGVlNDNlYjBhN2FkYTVkYTUxZDAwZjUifQ=="/>
  </w:docVars>
  <w:rsids>
    <w:rsidRoot w:val="003A7894"/>
    <w:rsid w:val="00025B3F"/>
    <w:rsid w:val="000318A7"/>
    <w:rsid w:val="00136619"/>
    <w:rsid w:val="00212A88"/>
    <w:rsid w:val="0023084E"/>
    <w:rsid w:val="003178B4"/>
    <w:rsid w:val="003A7894"/>
    <w:rsid w:val="003E60D5"/>
    <w:rsid w:val="005308E9"/>
    <w:rsid w:val="00B042D5"/>
    <w:rsid w:val="00B84463"/>
    <w:rsid w:val="00D240A4"/>
    <w:rsid w:val="00D9282E"/>
    <w:rsid w:val="00E42C00"/>
    <w:rsid w:val="00EA4F88"/>
    <w:rsid w:val="00F63C14"/>
    <w:rsid w:val="057C608B"/>
    <w:rsid w:val="059540F9"/>
    <w:rsid w:val="06162B84"/>
    <w:rsid w:val="0903658A"/>
    <w:rsid w:val="0BC4655A"/>
    <w:rsid w:val="0D5533C2"/>
    <w:rsid w:val="0EF40828"/>
    <w:rsid w:val="0FEF1C56"/>
    <w:rsid w:val="10187904"/>
    <w:rsid w:val="11947D2D"/>
    <w:rsid w:val="16445AEE"/>
    <w:rsid w:val="169A7F07"/>
    <w:rsid w:val="1B826683"/>
    <w:rsid w:val="1BDD389E"/>
    <w:rsid w:val="1CC528B8"/>
    <w:rsid w:val="1CE22F26"/>
    <w:rsid w:val="24214800"/>
    <w:rsid w:val="24A73A11"/>
    <w:rsid w:val="262803D8"/>
    <w:rsid w:val="2A6C07C9"/>
    <w:rsid w:val="2C932419"/>
    <w:rsid w:val="36645F34"/>
    <w:rsid w:val="3C925A2F"/>
    <w:rsid w:val="3DBC0778"/>
    <w:rsid w:val="45327C66"/>
    <w:rsid w:val="4CE41AB4"/>
    <w:rsid w:val="50BD40AC"/>
    <w:rsid w:val="5100121D"/>
    <w:rsid w:val="533A497B"/>
    <w:rsid w:val="54B7626D"/>
    <w:rsid w:val="5CE62D39"/>
    <w:rsid w:val="5CF61FCB"/>
    <w:rsid w:val="5F4E019E"/>
    <w:rsid w:val="5FFB7A33"/>
    <w:rsid w:val="609E32F0"/>
    <w:rsid w:val="63633EBD"/>
    <w:rsid w:val="655730A1"/>
    <w:rsid w:val="679171F9"/>
    <w:rsid w:val="6CDA2FC1"/>
    <w:rsid w:val="6F1B4582"/>
    <w:rsid w:val="71635B25"/>
    <w:rsid w:val="71962A22"/>
    <w:rsid w:val="7AB16E6D"/>
    <w:rsid w:val="7B3C4360"/>
    <w:rsid w:val="7F7351D4"/>
    <w:rsid w:val="7FFC93B1"/>
    <w:rsid w:val="BBFD5BCF"/>
    <w:rsid w:val="F2FCE50D"/>
    <w:rsid w:val="F7FC1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overflowPunct w:val="0"/>
      <w:topLinePunct/>
      <w:jc w:val="both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2">
    <w:name w:val="heading 1"/>
    <w:next w:val="1"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0"/>
    </w:pPr>
    <w:rPr>
      <w:rFonts w:ascii="GWZT-EN" w:hAnsi="Times New Roman" w:eastAsia="黑体" w:cs="Times New Roman"/>
      <w:kern w:val="44"/>
      <w:sz w:val="32"/>
      <w:szCs w:val="32"/>
      <w:lang w:val="en-US" w:eastAsia="zh-CN" w:bidi="ar-SA"/>
    </w:rPr>
  </w:style>
  <w:style w:type="paragraph" w:styleId="3">
    <w:name w:val="heading 2"/>
    <w:next w:val="1"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1"/>
    </w:pPr>
    <w:rPr>
      <w:rFonts w:ascii="GWZT-EN" w:hAnsi="Times New Roman" w:eastAsia="楷体" w:cs="Times New Roman"/>
      <w:kern w:val="2"/>
      <w:sz w:val="32"/>
      <w:szCs w:val="32"/>
      <w:lang w:val="en-US" w:eastAsia="zh-CN" w:bidi="ar-SA"/>
    </w:rPr>
  </w:style>
  <w:style w:type="paragraph" w:styleId="4">
    <w:name w:val="heading 3"/>
    <w:next w:val="1"/>
    <w:semiHidden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2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5">
    <w:name w:val="heading 4"/>
    <w:next w:val="1"/>
    <w:semiHidden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3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6">
    <w:name w:val="heading 5"/>
    <w:next w:val="1"/>
    <w:semiHidden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4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7">
    <w:name w:val="heading 6"/>
    <w:next w:val="1"/>
    <w:semiHidden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5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8">
    <w:name w:val="heading 7"/>
    <w:next w:val="1"/>
    <w:semiHidden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6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9">
    <w:name w:val="heading 8"/>
    <w:next w:val="1"/>
    <w:semiHidden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7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10">
    <w:name w:val="heading 9"/>
    <w:next w:val="1"/>
    <w:semiHidden/>
    <w:unhideWhenUsed/>
    <w:qFormat/>
    <w:uiPriority w:val="0"/>
    <w:pPr>
      <w:keepNext/>
      <w:keepLines/>
      <w:widowControl w:val="0"/>
      <w:overflowPunct w:val="0"/>
      <w:topLinePunct/>
      <w:ind w:firstLine="632" w:firstLineChars="200"/>
      <w:jc w:val="both"/>
      <w:outlineLvl w:val="8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character" w:default="1" w:styleId="160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qFormat/>
    <w:uiPriority w:val="0"/>
    <w:pPr>
      <w:jc w:val="left"/>
    </w:pPr>
  </w:style>
  <w:style w:type="paragraph" w:styleId="12">
    <w:name w:val="Body Text"/>
    <w:basedOn w:val="1"/>
    <w:semiHidden/>
    <w:qFormat/>
    <w:uiPriority w:val="0"/>
    <w:pPr>
      <w:widowControl w:val="0"/>
      <w:overflowPunct w:val="0"/>
      <w:topLinePunct/>
      <w:ind w:firstLine="632" w:firstLineChars="200"/>
      <w:jc w:val="both"/>
    </w:pPr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  <w:style w:type="paragraph" w:styleId="13">
    <w:name w:val="footer"/>
    <w:basedOn w:val="1"/>
    <w:link w:val="183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Subtitle"/>
    <w:qFormat/>
    <w:uiPriority w:val="0"/>
    <w:pPr>
      <w:widowControl w:val="0"/>
      <w:overflowPunct w:val="0"/>
      <w:topLinePunct/>
      <w:jc w:val="center"/>
    </w:pPr>
    <w:rPr>
      <w:rFonts w:ascii="GWZT-EN" w:hAnsi="Times New Roman" w:eastAsia="方正小标宋_GBK" w:cs="Times New Roman"/>
      <w:kern w:val="28"/>
      <w:sz w:val="32"/>
      <w:szCs w:val="32"/>
      <w:lang w:val="en-US" w:eastAsia="zh-CN" w:bidi="ar-SA"/>
    </w:rPr>
  </w:style>
  <w:style w:type="paragraph" w:styleId="16">
    <w:name w:val="Title"/>
    <w:qFormat/>
    <w:uiPriority w:val="0"/>
    <w:pPr>
      <w:widowControl w:val="0"/>
      <w:overflowPunct w:val="0"/>
      <w:topLinePunct/>
      <w:jc w:val="center"/>
    </w:pPr>
    <w:rPr>
      <w:rFonts w:ascii="GWZT-EN" w:hAnsi="Times New Roman" w:eastAsia="方正小标宋_GBK" w:cs="Times New Roman"/>
      <w:kern w:val="2"/>
      <w:sz w:val="44"/>
      <w:szCs w:val="32"/>
      <w:lang w:val="en-US" w:eastAsia="zh-CN" w:bidi="ar-SA"/>
    </w:rPr>
  </w:style>
  <w:style w:type="table" w:styleId="18">
    <w:name w:val="Table Grid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9">
    <w:name w:val="Table Theme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20">
    <w:name w:val="Table Colorful 1"/>
    <w:basedOn w:val="17"/>
    <w:qFormat/>
    <w:uiPriority w:val="0"/>
    <w:pPr>
      <w:widowControl w:val="0"/>
      <w:spacing w:line="1" w:lineRule="auto"/>
      <w:jc w:val="both"/>
    </w:pPr>
    <w:rPr>
      <w:rFonts w:ascii="GWZT-EN"/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21">
    <w:name w:val="Table Colorful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22">
    <w:name w:val="Table Colorful 3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23">
    <w:name w:val="Table Elegant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24">
    <w:name w:val="Table Classic 1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25">
    <w:name w:val="Table Classic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26">
    <w:name w:val="Table Classic 3"/>
    <w:basedOn w:val="17"/>
    <w:qFormat/>
    <w:uiPriority w:val="0"/>
    <w:pPr>
      <w:widowControl w:val="0"/>
      <w:spacing w:line="1" w:lineRule="auto"/>
      <w:jc w:val="both"/>
    </w:pPr>
    <w:rPr>
      <w:rFonts w:ascii="GWZT-EN"/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27">
    <w:name w:val="Table Classic 4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28">
    <w:name w:val="Table Simple 1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29">
    <w:name w:val="Table Simple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30">
    <w:name w:val="Table Simple 3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31">
    <w:name w:val="Table Subtle 1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32">
    <w:name w:val="Table Subtle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33">
    <w:name w:val="Table 3D effects 1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34">
    <w:name w:val="Table 3D effects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35">
    <w:name w:val="Table 3D effects 3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36">
    <w:name w:val="Table List 1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37">
    <w:name w:val="Table List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38">
    <w:name w:val="Table List 3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39">
    <w:name w:val="Table List 4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40">
    <w:name w:val="Table List 5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1">
    <w:name w:val="Table List 6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42">
    <w:name w:val="Table List 7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43">
    <w:name w:val="Table List 8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table" w:styleId="44">
    <w:name w:val="Table Contemporary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45">
    <w:name w:val="Table Columns 1"/>
    <w:basedOn w:val="17"/>
    <w:qFormat/>
    <w:uiPriority w:val="0"/>
    <w:pPr>
      <w:widowControl w:val="0"/>
      <w:spacing w:line="1" w:lineRule="auto"/>
      <w:jc w:val="both"/>
    </w:pPr>
    <w:rPr>
      <w:rFonts w:ascii="GWZT-EN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6">
    <w:name w:val="Table Columns 2"/>
    <w:basedOn w:val="17"/>
    <w:qFormat/>
    <w:uiPriority w:val="0"/>
    <w:pPr>
      <w:widowControl w:val="0"/>
      <w:spacing w:line="1" w:lineRule="auto"/>
      <w:jc w:val="both"/>
    </w:pPr>
    <w:rPr>
      <w:rFonts w:ascii="GWZT-EN"/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7">
    <w:name w:val="Table Columns 3"/>
    <w:basedOn w:val="17"/>
    <w:qFormat/>
    <w:uiPriority w:val="0"/>
    <w:pPr>
      <w:widowControl w:val="0"/>
      <w:spacing w:line="1" w:lineRule="auto"/>
      <w:jc w:val="both"/>
    </w:pPr>
    <w:rPr>
      <w:rFonts w:ascii="GWZT-EN"/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8">
    <w:name w:val="Table Columns 4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49">
    <w:name w:val="Table Columns 5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50">
    <w:name w:val="Table Grid 1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51">
    <w:name w:val="Table Grid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52">
    <w:name w:val="Table Grid 3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53">
    <w:name w:val="Table Grid 4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54">
    <w:name w:val="Table Grid 5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55">
    <w:name w:val="Table Grid 6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56">
    <w:name w:val="Table Grid 7"/>
    <w:basedOn w:val="17"/>
    <w:qFormat/>
    <w:uiPriority w:val="0"/>
    <w:pPr>
      <w:widowControl w:val="0"/>
      <w:spacing w:line="1" w:lineRule="auto"/>
      <w:jc w:val="both"/>
    </w:pPr>
    <w:rPr>
      <w:rFonts w:ascii="GWZT-EN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57">
    <w:name w:val="Table Grid 8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58">
    <w:name w:val="Table Web 1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59">
    <w:name w:val="Table Web 2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60">
    <w:name w:val="Table Web 3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61">
    <w:name w:val="Table Professional"/>
    <w:basedOn w:val="17"/>
    <w:qFormat/>
    <w:uiPriority w:val="0"/>
    <w:pPr>
      <w:widowControl w:val="0"/>
      <w:spacing w:line="1" w:lineRule="auto"/>
      <w:jc w:val="both"/>
    </w:pPr>
    <w:rPr>
      <w:rFonts w:ascii="GWZT-E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62">
    <w:name w:val="Light Shading"/>
    <w:basedOn w:val="17"/>
    <w:qFormat/>
    <w:uiPriority w:val="60"/>
    <w:pPr>
      <w:spacing w:line="1" w:lineRule="auto"/>
    </w:pPr>
    <w:rPr>
      <w:rFonts w:ascii="GWZT-EN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63">
    <w:name w:val="Light Shading Accent 1"/>
    <w:basedOn w:val="17"/>
    <w:qFormat/>
    <w:uiPriority w:val="60"/>
    <w:pPr>
      <w:spacing w:line="1" w:lineRule="auto"/>
    </w:pPr>
    <w:rPr>
      <w:rFonts w:ascii="GWZT-EN"/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64">
    <w:name w:val="Light Shading Accent 2"/>
    <w:basedOn w:val="17"/>
    <w:qFormat/>
    <w:uiPriority w:val="60"/>
    <w:pPr>
      <w:spacing w:line="1" w:lineRule="auto"/>
    </w:pPr>
    <w:rPr>
      <w:rFonts w:ascii="GWZT-EN"/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65">
    <w:name w:val="Light Shading Accent 3"/>
    <w:basedOn w:val="17"/>
    <w:qFormat/>
    <w:uiPriority w:val="60"/>
    <w:pPr>
      <w:spacing w:line="1" w:lineRule="auto"/>
    </w:pPr>
    <w:rPr>
      <w:rFonts w:ascii="GWZT-EN"/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66">
    <w:name w:val="Light Shading Accent 4"/>
    <w:basedOn w:val="17"/>
    <w:qFormat/>
    <w:uiPriority w:val="60"/>
    <w:pPr>
      <w:spacing w:line="1" w:lineRule="auto"/>
    </w:pPr>
    <w:rPr>
      <w:rFonts w:ascii="GWZT-EN"/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67">
    <w:name w:val="Light Shading Accent 5"/>
    <w:basedOn w:val="17"/>
    <w:qFormat/>
    <w:uiPriority w:val="60"/>
    <w:pPr>
      <w:spacing w:line="1" w:lineRule="auto"/>
    </w:pPr>
    <w:rPr>
      <w:rFonts w:ascii="GWZT-EN"/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68">
    <w:name w:val="Light Shading Accent 6"/>
    <w:basedOn w:val="17"/>
    <w:qFormat/>
    <w:uiPriority w:val="60"/>
    <w:pPr>
      <w:spacing w:line="1" w:lineRule="auto"/>
    </w:pPr>
    <w:rPr>
      <w:rFonts w:ascii="GWZT-EN"/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69">
    <w:name w:val="Light List"/>
    <w:basedOn w:val="17"/>
    <w:qFormat/>
    <w:uiPriority w:val="61"/>
    <w:pPr>
      <w:spacing w:line="1" w:lineRule="auto"/>
    </w:pPr>
    <w:rPr>
      <w:rFonts w:ascii="GWZT-EN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70">
    <w:name w:val="Light List Accent 1"/>
    <w:basedOn w:val="17"/>
    <w:qFormat/>
    <w:uiPriority w:val="61"/>
    <w:pPr>
      <w:spacing w:line="1" w:lineRule="auto"/>
    </w:pPr>
    <w:rPr>
      <w:rFonts w:ascii="GWZT-EN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71">
    <w:name w:val="Light List Accent 2"/>
    <w:basedOn w:val="17"/>
    <w:qFormat/>
    <w:uiPriority w:val="61"/>
    <w:pPr>
      <w:spacing w:line="1" w:lineRule="auto"/>
    </w:pPr>
    <w:rPr>
      <w:rFonts w:ascii="GWZT-EN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72">
    <w:name w:val="Light List Accent 3"/>
    <w:basedOn w:val="17"/>
    <w:qFormat/>
    <w:uiPriority w:val="61"/>
    <w:pPr>
      <w:spacing w:line="1" w:lineRule="auto"/>
    </w:pPr>
    <w:rPr>
      <w:rFonts w:ascii="GWZT-EN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73">
    <w:name w:val="Light List Accent 4"/>
    <w:basedOn w:val="17"/>
    <w:qFormat/>
    <w:uiPriority w:val="61"/>
    <w:pPr>
      <w:spacing w:line="1" w:lineRule="auto"/>
    </w:pPr>
    <w:rPr>
      <w:rFonts w:ascii="GWZT-EN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74">
    <w:name w:val="Light List Accent 5"/>
    <w:basedOn w:val="17"/>
    <w:qFormat/>
    <w:uiPriority w:val="61"/>
    <w:pPr>
      <w:spacing w:line="1" w:lineRule="auto"/>
    </w:pPr>
    <w:rPr>
      <w:rFonts w:ascii="GWZT-EN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75">
    <w:name w:val="Light List Accent 6"/>
    <w:basedOn w:val="17"/>
    <w:qFormat/>
    <w:uiPriority w:val="61"/>
    <w:pPr>
      <w:spacing w:line="1" w:lineRule="auto"/>
    </w:pPr>
    <w:rPr>
      <w:rFonts w:ascii="GWZT-EN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76">
    <w:name w:val="Light Grid"/>
    <w:basedOn w:val="17"/>
    <w:qFormat/>
    <w:uiPriority w:val="62"/>
    <w:pPr>
      <w:spacing w:line="1" w:lineRule="auto"/>
    </w:pPr>
    <w:rPr>
      <w:rFonts w:ascii="GWZT-EN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77">
    <w:name w:val="Light Grid Accent 1"/>
    <w:basedOn w:val="17"/>
    <w:qFormat/>
    <w:uiPriority w:val="62"/>
    <w:pPr>
      <w:spacing w:line="1" w:lineRule="auto"/>
    </w:pPr>
    <w:rPr>
      <w:rFonts w:ascii="GWZT-EN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78">
    <w:name w:val="Light Grid Accent 2"/>
    <w:basedOn w:val="17"/>
    <w:qFormat/>
    <w:uiPriority w:val="62"/>
    <w:pPr>
      <w:spacing w:line="1" w:lineRule="auto"/>
    </w:pPr>
    <w:rPr>
      <w:rFonts w:ascii="GWZT-EN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79">
    <w:name w:val="Light Grid Accent 3"/>
    <w:basedOn w:val="17"/>
    <w:qFormat/>
    <w:uiPriority w:val="62"/>
    <w:pPr>
      <w:spacing w:line="1" w:lineRule="auto"/>
    </w:pPr>
    <w:rPr>
      <w:rFonts w:ascii="GWZT-EN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80">
    <w:name w:val="Light Grid Accent 4"/>
    <w:basedOn w:val="17"/>
    <w:qFormat/>
    <w:uiPriority w:val="62"/>
    <w:pPr>
      <w:spacing w:line="1" w:lineRule="auto"/>
    </w:pPr>
    <w:rPr>
      <w:rFonts w:ascii="GWZT-EN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81">
    <w:name w:val="Light Grid Accent 5"/>
    <w:basedOn w:val="17"/>
    <w:qFormat/>
    <w:uiPriority w:val="62"/>
    <w:pPr>
      <w:spacing w:line="1" w:lineRule="auto"/>
    </w:pPr>
    <w:rPr>
      <w:rFonts w:ascii="GWZT-EN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82">
    <w:name w:val="Light Grid Accent 6"/>
    <w:basedOn w:val="17"/>
    <w:qFormat/>
    <w:uiPriority w:val="62"/>
    <w:pPr>
      <w:spacing w:line="1" w:lineRule="auto"/>
    </w:pPr>
    <w:rPr>
      <w:rFonts w:ascii="GWZT-EN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83">
    <w:name w:val="Medium Shading 1"/>
    <w:basedOn w:val="17"/>
    <w:qFormat/>
    <w:uiPriority w:val="63"/>
    <w:pPr>
      <w:spacing w:line="1" w:lineRule="auto"/>
    </w:pPr>
    <w:rPr>
      <w:rFonts w:ascii="GWZT-EN"/>
    </w:rPr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4">
    <w:name w:val="Medium Shading 1 Accent 1"/>
    <w:basedOn w:val="17"/>
    <w:qFormat/>
    <w:uiPriority w:val="63"/>
    <w:pPr>
      <w:spacing w:line="1" w:lineRule="auto"/>
    </w:pPr>
    <w:rPr>
      <w:rFonts w:ascii="GWZT-EN"/>
    </w:rPr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5">
    <w:name w:val="Medium Shading 1 Accent 2"/>
    <w:basedOn w:val="17"/>
    <w:qFormat/>
    <w:uiPriority w:val="63"/>
    <w:pPr>
      <w:spacing w:line="1" w:lineRule="auto"/>
    </w:pPr>
    <w:rPr>
      <w:rFonts w:ascii="GWZT-EN"/>
    </w:rPr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6">
    <w:name w:val="Medium Shading 1 Accent 3"/>
    <w:basedOn w:val="17"/>
    <w:qFormat/>
    <w:uiPriority w:val="63"/>
    <w:pPr>
      <w:spacing w:line="1" w:lineRule="auto"/>
    </w:pPr>
    <w:rPr>
      <w:rFonts w:ascii="GWZT-EN"/>
    </w:rPr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7">
    <w:name w:val="Medium Shading 1 Accent 4"/>
    <w:basedOn w:val="17"/>
    <w:qFormat/>
    <w:uiPriority w:val="63"/>
    <w:pPr>
      <w:spacing w:line="1" w:lineRule="auto"/>
    </w:pPr>
    <w:rPr>
      <w:rFonts w:ascii="GWZT-EN"/>
    </w:rPr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8">
    <w:name w:val="Medium Shading 1 Accent 5"/>
    <w:basedOn w:val="17"/>
    <w:qFormat/>
    <w:uiPriority w:val="63"/>
    <w:pPr>
      <w:spacing w:line="1" w:lineRule="auto"/>
    </w:pPr>
    <w:rPr>
      <w:rFonts w:ascii="GWZT-EN"/>
    </w:rPr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9">
    <w:name w:val="Medium Shading 1 Accent 6"/>
    <w:basedOn w:val="17"/>
    <w:qFormat/>
    <w:uiPriority w:val="63"/>
    <w:pPr>
      <w:spacing w:line="1" w:lineRule="auto"/>
    </w:pPr>
    <w:rPr>
      <w:rFonts w:ascii="GWZT-EN"/>
    </w:rPr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90">
    <w:name w:val="Medium Shading 2"/>
    <w:basedOn w:val="17"/>
    <w:qFormat/>
    <w:uiPriority w:val="64"/>
    <w:pPr>
      <w:spacing w:line="1" w:lineRule="auto"/>
    </w:pPr>
    <w:rPr>
      <w:rFonts w:ascii="GWZT-EN"/>
    </w:r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91">
    <w:name w:val="Medium Shading 2 Accent 1"/>
    <w:basedOn w:val="17"/>
    <w:qFormat/>
    <w:uiPriority w:val="64"/>
    <w:pPr>
      <w:spacing w:line="1" w:lineRule="auto"/>
    </w:pPr>
    <w:rPr>
      <w:rFonts w:ascii="GWZT-EN"/>
    </w:r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92">
    <w:name w:val="Medium Shading 2 Accent 2"/>
    <w:basedOn w:val="17"/>
    <w:qFormat/>
    <w:uiPriority w:val="64"/>
    <w:pPr>
      <w:spacing w:line="1" w:lineRule="auto"/>
    </w:pPr>
    <w:rPr>
      <w:rFonts w:ascii="GWZT-EN"/>
    </w:r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93">
    <w:name w:val="Medium Shading 2 Accent 3"/>
    <w:basedOn w:val="17"/>
    <w:qFormat/>
    <w:uiPriority w:val="64"/>
    <w:pPr>
      <w:spacing w:line="1" w:lineRule="auto"/>
    </w:pPr>
    <w:rPr>
      <w:rFonts w:ascii="GWZT-EN"/>
    </w:r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94">
    <w:name w:val="Medium Shading 2 Accent 4"/>
    <w:basedOn w:val="17"/>
    <w:qFormat/>
    <w:uiPriority w:val="64"/>
    <w:pPr>
      <w:spacing w:line="1" w:lineRule="auto"/>
    </w:pPr>
    <w:rPr>
      <w:rFonts w:ascii="GWZT-EN"/>
    </w:r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95">
    <w:name w:val="Medium Shading 2 Accent 5"/>
    <w:basedOn w:val="17"/>
    <w:qFormat/>
    <w:uiPriority w:val="64"/>
    <w:pPr>
      <w:spacing w:line="1" w:lineRule="auto"/>
    </w:pPr>
    <w:rPr>
      <w:rFonts w:ascii="GWZT-EN"/>
    </w:r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96">
    <w:name w:val="Medium Shading 2 Accent 6"/>
    <w:basedOn w:val="17"/>
    <w:qFormat/>
    <w:uiPriority w:val="64"/>
    <w:pPr>
      <w:spacing w:line="1" w:lineRule="auto"/>
    </w:pPr>
    <w:rPr>
      <w:rFonts w:ascii="GWZT-EN"/>
    </w:r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97">
    <w:name w:val="Medium List 1"/>
    <w:basedOn w:val="17"/>
    <w:qFormat/>
    <w:uiPriority w:val="65"/>
    <w:pPr>
      <w:spacing w:line="1" w:lineRule="auto"/>
    </w:pPr>
    <w:rPr>
      <w:rFonts w:ascii="GWZT-EN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98">
    <w:name w:val="Medium List 1 Accent 1"/>
    <w:basedOn w:val="17"/>
    <w:qFormat/>
    <w:uiPriority w:val="65"/>
    <w:pPr>
      <w:spacing w:line="1" w:lineRule="auto"/>
    </w:pPr>
    <w:rPr>
      <w:rFonts w:ascii="GWZT-EN"/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99">
    <w:name w:val="Medium List 1 Accent 2"/>
    <w:basedOn w:val="17"/>
    <w:qFormat/>
    <w:uiPriority w:val="65"/>
    <w:pPr>
      <w:spacing w:line="1" w:lineRule="auto"/>
    </w:pPr>
    <w:rPr>
      <w:rFonts w:ascii="GWZT-EN"/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00">
    <w:name w:val="Medium List 1 Accent 3"/>
    <w:basedOn w:val="17"/>
    <w:qFormat/>
    <w:uiPriority w:val="65"/>
    <w:pPr>
      <w:spacing w:line="1" w:lineRule="auto"/>
    </w:pPr>
    <w:rPr>
      <w:rFonts w:ascii="GWZT-EN"/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01">
    <w:name w:val="Medium List 1 Accent 4"/>
    <w:basedOn w:val="17"/>
    <w:qFormat/>
    <w:uiPriority w:val="65"/>
    <w:pPr>
      <w:spacing w:line="1" w:lineRule="auto"/>
    </w:pPr>
    <w:rPr>
      <w:rFonts w:ascii="GWZT-EN"/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02">
    <w:name w:val="Medium List 1 Accent 5"/>
    <w:basedOn w:val="17"/>
    <w:qFormat/>
    <w:uiPriority w:val="65"/>
    <w:pPr>
      <w:spacing w:line="1" w:lineRule="auto"/>
    </w:pPr>
    <w:rPr>
      <w:rFonts w:ascii="GWZT-EN"/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03">
    <w:name w:val="Medium List 1 Accent 6"/>
    <w:basedOn w:val="17"/>
    <w:qFormat/>
    <w:uiPriority w:val="65"/>
    <w:pPr>
      <w:spacing w:line="1" w:lineRule="auto"/>
    </w:pPr>
    <w:rPr>
      <w:rFonts w:ascii="GWZT-EN"/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04">
    <w:name w:val="Medium List 2"/>
    <w:basedOn w:val="17"/>
    <w:qFormat/>
    <w:uiPriority w:val="66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05">
    <w:name w:val="Medium List 2 Accent 1"/>
    <w:basedOn w:val="17"/>
    <w:qFormat/>
    <w:uiPriority w:val="66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06">
    <w:name w:val="Medium List 2 Accent 2"/>
    <w:basedOn w:val="17"/>
    <w:qFormat/>
    <w:uiPriority w:val="66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07">
    <w:name w:val="Medium List 2 Accent 3"/>
    <w:basedOn w:val="17"/>
    <w:qFormat/>
    <w:uiPriority w:val="66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08">
    <w:name w:val="Medium List 2 Accent 4"/>
    <w:basedOn w:val="17"/>
    <w:qFormat/>
    <w:uiPriority w:val="66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09">
    <w:name w:val="Medium List 2 Accent 5"/>
    <w:basedOn w:val="17"/>
    <w:qFormat/>
    <w:uiPriority w:val="66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10">
    <w:name w:val="Medium List 2 Accent 6"/>
    <w:basedOn w:val="17"/>
    <w:qFormat/>
    <w:uiPriority w:val="66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11">
    <w:name w:val="Medium Grid 1"/>
    <w:basedOn w:val="17"/>
    <w:qFormat/>
    <w:uiPriority w:val="67"/>
    <w:pPr>
      <w:spacing w:line="1" w:lineRule="auto"/>
    </w:pPr>
    <w:rPr>
      <w:rFonts w:ascii="GWZT-EN"/>
    </w:rPr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112">
    <w:name w:val="Medium Grid 1 Accent 1"/>
    <w:basedOn w:val="17"/>
    <w:qFormat/>
    <w:uiPriority w:val="67"/>
    <w:pPr>
      <w:spacing w:line="1" w:lineRule="auto"/>
    </w:pPr>
    <w:rPr>
      <w:rFonts w:ascii="GWZT-EN"/>
    </w:rPr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113">
    <w:name w:val="Medium Grid 1 Accent 2"/>
    <w:basedOn w:val="17"/>
    <w:qFormat/>
    <w:uiPriority w:val="67"/>
    <w:pPr>
      <w:spacing w:line="1" w:lineRule="auto"/>
    </w:pPr>
    <w:rPr>
      <w:rFonts w:ascii="GWZT-EN"/>
    </w:rPr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114">
    <w:name w:val="Medium Grid 1 Accent 3"/>
    <w:basedOn w:val="17"/>
    <w:qFormat/>
    <w:uiPriority w:val="67"/>
    <w:pPr>
      <w:spacing w:line="1" w:lineRule="auto"/>
    </w:pPr>
    <w:rPr>
      <w:rFonts w:ascii="GWZT-EN"/>
    </w:rPr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115">
    <w:name w:val="Medium Grid 1 Accent 4"/>
    <w:basedOn w:val="17"/>
    <w:qFormat/>
    <w:uiPriority w:val="67"/>
    <w:pPr>
      <w:spacing w:line="1" w:lineRule="auto"/>
    </w:pPr>
    <w:rPr>
      <w:rFonts w:ascii="GWZT-EN"/>
    </w:rPr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116">
    <w:name w:val="Medium Grid 1 Accent 5"/>
    <w:basedOn w:val="17"/>
    <w:qFormat/>
    <w:uiPriority w:val="67"/>
    <w:pPr>
      <w:spacing w:line="1" w:lineRule="auto"/>
    </w:pPr>
    <w:rPr>
      <w:rFonts w:ascii="GWZT-EN"/>
    </w:rPr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117">
    <w:name w:val="Medium Grid 1 Accent 6"/>
    <w:basedOn w:val="17"/>
    <w:qFormat/>
    <w:uiPriority w:val="67"/>
    <w:pPr>
      <w:spacing w:line="1" w:lineRule="auto"/>
    </w:pPr>
    <w:rPr>
      <w:rFonts w:ascii="GWZT-EN"/>
    </w:rPr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118">
    <w:name w:val="Medium Grid 2"/>
    <w:basedOn w:val="17"/>
    <w:qFormat/>
    <w:uiPriority w:val="68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119">
    <w:name w:val="Medium Grid 2 Accent 1"/>
    <w:basedOn w:val="17"/>
    <w:qFormat/>
    <w:uiPriority w:val="68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120">
    <w:name w:val="Medium Grid 2 Accent 2"/>
    <w:basedOn w:val="17"/>
    <w:qFormat/>
    <w:uiPriority w:val="68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121">
    <w:name w:val="Medium Grid 2 Accent 3"/>
    <w:basedOn w:val="17"/>
    <w:qFormat/>
    <w:uiPriority w:val="68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122">
    <w:name w:val="Medium Grid 2 Accent 4"/>
    <w:basedOn w:val="17"/>
    <w:qFormat/>
    <w:uiPriority w:val="68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123">
    <w:name w:val="Medium Grid 2 Accent 5"/>
    <w:basedOn w:val="17"/>
    <w:qFormat/>
    <w:uiPriority w:val="68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124">
    <w:name w:val="Medium Grid 2 Accent 6"/>
    <w:basedOn w:val="17"/>
    <w:qFormat/>
    <w:uiPriority w:val="68"/>
    <w:pPr>
      <w:spacing w:line="1" w:lineRule="auto"/>
    </w:pPr>
    <w:rPr>
      <w:rFonts w:ascii="GWZT-EN" w:hAnsi="Symbol" w:eastAsia="黑体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125">
    <w:name w:val="Medium Grid 3"/>
    <w:basedOn w:val="17"/>
    <w:qFormat/>
    <w:uiPriority w:val="69"/>
    <w:pPr>
      <w:spacing w:line="1" w:lineRule="auto"/>
    </w:pPr>
    <w:rPr>
      <w:rFonts w:ascii="GWZT-E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126">
    <w:name w:val="Medium Grid 3 Accent 1"/>
    <w:basedOn w:val="17"/>
    <w:qFormat/>
    <w:uiPriority w:val="69"/>
    <w:pPr>
      <w:spacing w:line="1" w:lineRule="auto"/>
    </w:pPr>
    <w:rPr>
      <w:rFonts w:ascii="GWZT-E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127">
    <w:name w:val="Medium Grid 3 Accent 2"/>
    <w:basedOn w:val="17"/>
    <w:qFormat/>
    <w:uiPriority w:val="69"/>
    <w:pPr>
      <w:spacing w:line="1" w:lineRule="auto"/>
    </w:pPr>
    <w:rPr>
      <w:rFonts w:ascii="GWZT-E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128">
    <w:name w:val="Medium Grid 3 Accent 3"/>
    <w:basedOn w:val="17"/>
    <w:qFormat/>
    <w:uiPriority w:val="69"/>
    <w:pPr>
      <w:spacing w:line="1" w:lineRule="auto"/>
    </w:pPr>
    <w:rPr>
      <w:rFonts w:ascii="GWZT-E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129">
    <w:name w:val="Medium Grid 3 Accent 4"/>
    <w:basedOn w:val="17"/>
    <w:qFormat/>
    <w:uiPriority w:val="69"/>
    <w:pPr>
      <w:spacing w:line="1" w:lineRule="auto"/>
    </w:pPr>
    <w:rPr>
      <w:rFonts w:ascii="GWZT-E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130">
    <w:name w:val="Medium Grid 3 Accent 5"/>
    <w:basedOn w:val="17"/>
    <w:qFormat/>
    <w:uiPriority w:val="69"/>
    <w:pPr>
      <w:spacing w:line="1" w:lineRule="auto"/>
    </w:pPr>
    <w:rPr>
      <w:rFonts w:ascii="GWZT-E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131">
    <w:name w:val="Medium Grid 3 Accent 6"/>
    <w:basedOn w:val="17"/>
    <w:qFormat/>
    <w:uiPriority w:val="69"/>
    <w:pPr>
      <w:spacing w:line="1" w:lineRule="auto"/>
    </w:pPr>
    <w:rPr>
      <w:rFonts w:ascii="GWZT-E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132">
    <w:name w:val="Dark List"/>
    <w:basedOn w:val="17"/>
    <w:qFormat/>
    <w:uiPriority w:val="70"/>
    <w:pPr>
      <w:spacing w:line="1" w:lineRule="auto"/>
    </w:pPr>
    <w:rPr>
      <w:rFonts w:ascii="GWZT-EN"/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133">
    <w:name w:val="Dark List Accent 1"/>
    <w:basedOn w:val="17"/>
    <w:qFormat/>
    <w:uiPriority w:val="70"/>
    <w:pPr>
      <w:spacing w:line="1" w:lineRule="auto"/>
    </w:pPr>
    <w:rPr>
      <w:rFonts w:ascii="GWZT-EN"/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134">
    <w:name w:val="Dark List Accent 2"/>
    <w:basedOn w:val="17"/>
    <w:qFormat/>
    <w:uiPriority w:val="70"/>
    <w:pPr>
      <w:spacing w:line="1" w:lineRule="auto"/>
    </w:pPr>
    <w:rPr>
      <w:rFonts w:ascii="GWZT-EN"/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135">
    <w:name w:val="Dark List Accent 3"/>
    <w:basedOn w:val="17"/>
    <w:qFormat/>
    <w:uiPriority w:val="70"/>
    <w:pPr>
      <w:spacing w:line="1" w:lineRule="auto"/>
    </w:pPr>
    <w:rPr>
      <w:rFonts w:ascii="GWZT-EN"/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136">
    <w:name w:val="Dark List Accent 4"/>
    <w:basedOn w:val="17"/>
    <w:qFormat/>
    <w:uiPriority w:val="70"/>
    <w:pPr>
      <w:spacing w:line="1" w:lineRule="auto"/>
    </w:pPr>
    <w:rPr>
      <w:rFonts w:ascii="GWZT-EN"/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137">
    <w:name w:val="Dark List Accent 5"/>
    <w:basedOn w:val="17"/>
    <w:qFormat/>
    <w:uiPriority w:val="70"/>
    <w:pPr>
      <w:spacing w:line="1" w:lineRule="auto"/>
    </w:pPr>
    <w:rPr>
      <w:rFonts w:ascii="GWZT-EN"/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138">
    <w:name w:val="Dark List Accent 6"/>
    <w:basedOn w:val="17"/>
    <w:qFormat/>
    <w:uiPriority w:val="70"/>
    <w:pPr>
      <w:spacing w:line="1" w:lineRule="auto"/>
    </w:pPr>
    <w:rPr>
      <w:rFonts w:ascii="GWZT-EN"/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139">
    <w:name w:val="Colorful Shading"/>
    <w:basedOn w:val="17"/>
    <w:qFormat/>
    <w:uiPriority w:val="71"/>
    <w:pPr>
      <w:spacing w:line="1" w:lineRule="auto"/>
    </w:pPr>
    <w:rPr>
      <w:rFonts w:ascii="GWZT-EN"/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140">
    <w:name w:val="Colorful Shading Accent 1"/>
    <w:basedOn w:val="17"/>
    <w:qFormat/>
    <w:uiPriority w:val="71"/>
    <w:pPr>
      <w:spacing w:line="1" w:lineRule="auto"/>
    </w:pPr>
    <w:rPr>
      <w:rFonts w:ascii="GWZT-EN"/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141">
    <w:name w:val="Colorful Shading Accent 2"/>
    <w:basedOn w:val="17"/>
    <w:qFormat/>
    <w:uiPriority w:val="71"/>
    <w:pPr>
      <w:spacing w:line="1" w:lineRule="auto"/>
    </w:pPr>
    <w:rPr>
      <w:rFonts w:ascii="GWZT-EN"/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142">
    <w:name w:val="Colorful Shading Accent 3"/>
    <w:basedOn w:val="17"/>
    <w:qFormat/>
    <w:uiPriority w:val="71"/>
    <w:pPr>
      <w:spacing w:line="1" w:lineRule="auto"/>
    </w:pPr>
    <w:rPr>
      <w:rFonts w:ascii="GWZT-EN"/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143">
    <w:name w:val="Colorful Shading Accent 4"/>
    <w:basedOn w:val="17"/>
    <w:qFormat/>
    <w:uiPriority w:val="71"/>
    <w:pPr>
      <w:spacing w:line="1" w:lineRule="auto"/>
    </w:pPr>
    <w:rPr>
      <w:rFonts w:ascii="GWZT-EN"/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144">
    <w:name w:val="Colorful Shading Accent 5"/>
    <w:basedOn w:val="17"/>
    <w:qFormat/>
    <w:uiPriority w:val="71"/>
    <w:pPr>
      <w:spacing w:line="1" w:lineRule="auto"/>
    </w:pPr>
    <w:rPr>
      <w:rFonts w:ascii="GWZT-EN"/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145">
    <w:name w:val="Colorful Shading Accent 6"/>
    <w:basedOn w:val="17"/>
    <w:qFormat/>
    <w:uiPriority w:val="71"/>
    <w:pPr>
      <w:spacing w:line="1" w:lineRule="auto"/>
    </w:pPr>
    <w:rPr>
      <w:rFonts w:ascii="GWZT-EN"/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146">
    <w:name w:val="Colorful List"/>
    <w:basedOn w:val="17"/>
    <w:qFormat/>
    <w:uiPriority w:val="72"/>
    <w:pPr>
      <w:spacing w:line="1" w:lineRule="auto"/>
    </w:pPr>
    <w:rPr>
      <w:rFonts w:ascii="GWZT-EN"/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147">
    <w:name w:val="Colorful List Accent 1"/>
    <w:basedOn w:val="17"/>
    <w:qFormat/>
    <w:uiPriority w:val="72"/>
    <w:pPr>
      <w:spacing w:line="1" w:lineRule="auto"/>
    </w:pPr>
    <w:rPr>
      <w:rFonts w:ascii="GWZT-EN"/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148">
    <w:name w:val="Colorful List Accent 2"/>
    <w:basedOn w:val="17"/>
    <w:qFormat/>
    <w:uiPriority w:val="72"/>
    <w:pPr>
      <w:spacing w:line="1" w:lineRule="auto"/>
    </w:pPr>
    <w:rPr>
      <w:rFonts w:ascii="GWZT-EN"/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149">
    <w:name w:val="Colorful List Accent 3"/>
    <w:basedOn w:val="17"/>
    <w:qFormat/>
    <w:uiPriority w:val="72"/>
    <w:pPr>
      <w:spacing w:line="1" w:lineRule="auto"/>
    </w:pPr>
    <w:rPr>
      <w:rFonts w:ascii="GWZT-EN"/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150">
    <w:name w:val="Colorful List Accent 4"/>
    <w:basedOn w:val="17"/>
    <w:qFormat/>
    <w:uiPriority w:val="72"/>
    <w:pPr>
      <w:spacing w:line="1" w:lineRule="auto"/>
    </w:pPr>
    <w:rPr>
      <w:rFonts w:ascii="GWZT-EN"/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151">
    <w:name w:val="Colorful List Accent 5"/>
    <w:basedOn w:val="17"/>
    <w:qFormat/>
    <w:uiPriority w:val="72"/>
    <w:pPr>
      <w:spacing w:line="1" w:lineRule="auto"/>
    </w:pPr>
    <w:rPr>
      <w:rFonts w:ascii="GWZT-EN"/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152">
    <w:name w:val="Colorful List Accent 6"/>
    <w:basedOn w:val="17"/>
    <w:qFormat/>
    <w:uiPriority w:val="72"/>
    <w:pPr>
      <w:spacing w:line="1" w:lineRule="auto"/>
    </w:pPr>
    <w:rPr>
      <w:rFonts w:ascii="GWZT-EN"/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153">
    <w:name w:val="Colorful Grid"/>
    <w:basedOn w:val="17"/>
    <w:qFormat/>
    <w:uiPriority w:val="73"/>
    <w:pPr>
      <w:spacing w:line="1" w:lineRule="auto"/>
    </w:pPr>
    <w:rPr>
      <w:rFonts w:ascii="GWZT-EN"/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154">
    <w:name w:val="Colorful Grid Accent 1"/>
    <w:basedOn w:val="17"/>
    <w:qFormat/>
    <w:uiPriority w:val="73"/>
    <w:pPr>
      <w:spacing w:line="1" w:lineRule="auto"/>
    </w:pPr>
    <w:rPr>
      <w:rFonts w:ascii="GWZT-EN"/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155">
    <w:name w:val="Colorful Grid Accent 2"/>
    <w:basedOn w:val="17"/>
    <w:qFormat/>
    <w:uiPriority w:val="73"/>
    <w:pPr>
      <w:spacing w:line="1" w:lineRule="auto"/>
    </w:pPr>
    <w:rPr>
      <w:rFonts w:ascii="GWZT-EN"/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156">
    <w:name w:val="Colorful Grid Accent 3"/>
    <w:basedOn w:val="17"/>
    <w:qFormat/>
    <w:uiPriority w:val="73"/>
    <w:pPr>
      <w:spacing w:line="1" w:lineRule="auto"/>
    </w:pPr>
    <w:rPr>
      <w:rFonts w:ascii="GWZT-EN"/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157">
    <w:name w:val="Colorful Grid Accent 4"/>
    <w:basedOn w:val="17"/>
    <w:qFormat/>
    <w:uiPriority w:val="73"/>
    <w:pPr>
      <w:spacing w:line="1" w:lineRule="auto"/>
    </w:pPr>
    <w:rPr>
      <w:rFonts w:ascii="GWZT-EN"/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158">
    <w:name w:val="Colorful Grid Accent 5"/>
    <w:basedOn w:val="17"/>
    <w:qFormat/>
    <w:uiPriority w:val="73"/>
    <w:pPr>
      <w:spacing w:line="1" w:lineRule="auto"/>
    </w:pPr>
    <w:rPr>
      <w:rFonts w:ascii="GWZT-EN"/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159">
    <w:name w:val="Colorful Grid Accent 6"/>
    <w:basedOn w:val="17"/>
    <w:qFormat/>
    <w:uiPriority w:val="73"/>
    <w:pPr>
      <w:spacing w:line="1" w:lineRule="auto"/>
    </w:pPr>
    <w:rPr>
      <w:rFonts w:ascii="GWZT-EN"/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character" w:styleId="161">
    <w:name w:val="Strong"/>
    <w:basedOn w:val="160"/>
    <w:qFormat/>
    <w:uiPriority w:val="0"/>
    <w:rPr>
      <w:rFonts w:ascii="GWZT-EN"/>
      <w:b/>
    </w:rPr>
  </w:style>
  <w:style w:type="character" w:styleId="162">
    <w:name w:val="endnote reference"/>
    <w:basedOn w:val="160"/>
    <w:qFormat/>
    <w:uiPriority w:val="0"/>
    <w:rPr>
      <w:rFonts w:ascii="GWZT-EN"/>
      <w:vertAlign w:val="superscript"/>
    </w:rPr>
  </w:style>
  <w:style w:type="character" w:styleId="163">
    <w:name w:val="page number"/>
    <w:basedOn w:val="160"/>
    <w:qFormat/>
    <w:uiPriority w:val="0"/>
    <w:rPr>
      <w:rFonts w:ascii="GWZT-EN"/>
    </w:rPr>
  </w:style>
  <w:style w:type="character" w:styleId="164">
    <w:name w:val="FollowedHyperlink"/>
    <w:basedOn w:val="160"/>
    <w:qFormat/>
    <w:uiPriority w:val="0"/>
    <w:rPr>
      <w:rFonts w:ascii="GWZT-EN"/>
      <w:color w:val="800080"/>
      <w:u w:val="single"/>
    </w:rPr>
  </w:style>
  <w:style w:type="character" w:styleId="165">
    <w:name w:val="Emphasis"/>
    <w:basedOn w:val="160"/>
    <w:qFormat/>
    <w:uiPriority w:val="0"/>
    <w:rPr>
      <w:rFonts w:ascii="GWZT-EN"/>
      <w:i/>
    </w:rPr>
  </w:style>
  <w:style w:type="character" w:styleId="166">
    <w:name w:val="line number"/>
    <w:basedOn w:val="160"/>
    <w:qFormat/>
    <w:uiPriority w:val="0"/>
    <w:rPr>
      <w:rFonts w:ascii="GWZT-EN"/>
    </w:rPr>
  </w:style>
  <w:style w:type="character" w:styleId="167">
    <w:name w:val="HTML Definition"/>
    <w:basedOn w:val="160"/>
    <w:qFormat/>
    <w:uiPriority w:val="0"/>
    <w:rPr>
      <w:rFonts w:ascii="GWZT-EN"/>
      <w:i/>
    </w:rPr>
  </w:style>
  <w:style w:type="character" w:styleId="168">
    <w:name w:val="HTML Typewriter"/>
    <w:basedOn w:val="160"/>
    <w:qFormat/>
    <w:uiPriority w:val="0"/>
    <w:rPr>
      <w:rFonts w:ascii="GWZT-EN" w:hAnsi="Courier New"/>
      <w:sz w:val="20"/>
    </w:rPr>
  </w:style>
  <w:style w:type="character" w:styleId="169">
    <w:name w:val="HTML Acronym"/>
    <w:basedOn w:val="160"/>
    <w:qFormat/>
    <w:uiPriority w:val="0"/>
    <w:rPr>
      <w:rFonts w:ascii="GWZT-EN"/>
    </w:rPr>
  </w:style>
  <w:style w:type="character" w:styleId="170">
    <w:name w:val="HTML Variable"/>
    <w:basedOn w:val="160"/>
    <w:qFormat/>
    <w:uiPriority w:val="0"/>
    <w:rPr>
      <w:rFonts w:ascii="GWZT-EN"/>
      <w:i/>
    </w:rPr>
  </w:style>
  <w:style w:type="character" w:styleId="171">
    <w:name w:val="Hyperlink"/>
    <w:basedOn w:val="160"/>
    <w:qFormat/>
    <w:uiPriority w:val="0"/>
    <w:rPr>
      <w:rFonts w:ascii="GWZT-EN"/>
      <w:color w:val="0000FF"/>
      <w:u w:val="single"/>
    </w:rPr>
  </w:style>
  <w:style w:type="character" w:styleId="172">
    <w:name w:val="HTML Code"/>
    <w:basedOn w:val="160"/>
    <w:qFormat/>
    <w:uiPriority w:val="0"/>
    <w:rPr>
      <w:rFonts w:ascii="GWZT-EN" w:hAnsi="Courier New"/>
      <w:sz w:val="20"/>
    </w:rPr>
  </w:style>
  <w:style w:type="character" w:styleId="173">
    <w:name w:val="annotation reference"/>
    <w:basedOn w:val="160"/>
    <w:qFormat/>
    <w:uiPriority w:val="0"/>
    <w:rPr>
      <w:rFonts w:ascii="GWZT-EN"/>
      <w:sz w:val="21"/>
    </w:rPr>
  </w:style>
  <w:style w:type="character" w:styleId="174">
    <w:name w:val="HTML Cite"/>
    <w:basedOn w:val="160"/>
    <w:qFormat/>
    <w:uiPriority w:val="0"/>
    <w:rPr>
      <w:rFonts w:ascii="GWZT-EN"/>
      <w:i/>
    </w:rPr>
  </w:style>
  <w:style w:type="character" w:styleId="175">
    <w:name w:val="footnote reference"/>
    <w:basedOn w:val="160"/>
    <w:qFormat/>
    <w:uiPriority w:val="0"/>
    <w:rPr>
      <w:rFonts w:ascii="GWZT-EN"/>
      <w:vertAlign w:val="superscript"/>
    </w:rPr>
  </w:style>
  <w:style w:type="character" w:styleId="176">
    <w:name w:val="HTML Keyboard"/>
    <w:basedOn w:val="160"/>
    <w:qFormat/>
    <w:uiPriority w:val="0"/>
    <w:rPr>
      <w:rFonts w:ascii="GWZT-EN" w:hAnsi="Courier New"/>
      <w:sz w:val="20"/>
    </w:rPr>
  </w:style>
  <w:style w:type="character" w:styleId="177">
    <w:name w:val="HTML Sample"/>
    <w:basedOn w:val="160"/>
    <w:qFormat/>
    <w:uiPriority w:val="0"/>
    <w:rPr>
      <w:rFonts w:ascii="GWZT-EN" w:hAnsi="Courier New"/>
    </w:rPr>
  </w:style>
  <w:style w:type="paragraph" w:customStyle="1" w:styleId="178">
    <w:name w:val="Table Text"/>
    <w:basedOn w:val="1"/>
    <w:semiHidden/>
    <w:qFormat/>
    <w:uiPriority w:val="0"/>
    <w:rPr>
      <w:rFonts w:hAnsi="Arial" w:eastAsia="Arial" w:cs="Arial"/>
      <w:sz w:val="21"/>
      <w:szCs w:val="21"/>
      <w:lang w:eastAsia="en-US"/>
    </w:rPr>
  </w:style>
  <w:style w:type="table" w:customStyle="1" w:styleId="179">
    <w:name w:val="Table Normal"/>
    <w:semiHidden/>
    <w:unhideWhenUsed/>
    <w:qFormat/>
    <w:uiPriority w:val="0"/>
    <w:pPr>
      <w:spacing w:line="1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80">
    <w:name w:val="附录标题"/>
    <w:next w:val="1"/>
    <w:qFormat/>
    <w:uiPriority w:val="0"/>
    <w:pPr>
      <w:widowControl w:val="0"/>
      <w:overflowPunct w:val="0"/>
      <w:topLinePunct/>
      <w:spacing w:before="50" w:beforeLines="50" w:after="50" w:afterLines="50" w:line="360" w:lineRule="auto"/>
      <w:jc w:val="both"/>
      <w:outlineLvl w:val="0"/>
    </w:pPr>
    <w:rPr>
      <w:rFonts w:ascii="GWZT-EN" w:hAnsi="黑体" w:eastAsia="黑体" w:cs="黑体"/>
      <w:color w:val="000000"/>
      <w:kern w:val="44"/>
      <w:sz w:val="32"/>
      <w:szCs w:val="44"/>
      <w:lang w:val="en-US" w:eastAsia="zh-CN" w:bidi="ar-SA"/>
    </w:rPr>
  </w:style>
  <w:style w:type="character" w:customStyle="1" w:styleId="181">
    <w:name w:val="font31"/>
    <w:basedOn w:val="160"/>
    <w:qFormat/>
    <w:uiPriority w:val="0"/>
    <w:rPr>
      <w:rFonts w:hint="eastAsia" w:ascii="仿宋" w:hAnsi="仿宋" w:eastAsia="仿宋" w:cs="仿宋"/>
      <w:color w:val="000000"/>
      <w:sz w:val="28"/>
      <w:szCs w:val="28"/>
      <w:u w:val="none"/>
    </w:rPr>
  </w:style>
  <w:style w:type="character" w:customStyle="1" w:styleId="182">
    <w:name w:val="font61"/>
    <w:basedOn w:val="160"/>
    <w:qFormat/>
    <w:uiPriority w:val="0"/>
    <w:rPr>
      <w:rFonts w:hint="eastAsia" w:ascii="仿宋" w:hAnsi="仿宋" w:eastAsia="仿宋" w:cs="仿宋"/>
      <w:color w:val="060607"/>
      <w:sz w:val="28"/>
      <w:szCs w:val="28"/>
      <w:u w:val="none"/>
    </w:rPr>
  </w:style>
  <w:style w:type="character" w:customStyle="1" w:styleId="183">
    <w:name w:val="页脚 字符"/>
    <w:basedOn w:val="160"/>
    <w:link w:val="13"/>
    <w:qFormat/>
    <w:uiPriority w:val="0"/>
    <w:rPr>
      <w:rFonts w:ascii="GWZT-EN" w:eastAsia="仿宋"/>
      <w:kern w:val="2"/>
      <w:sz w:val="18"/>
      <w:szCs w:val="18"/>
    </w:rPr>
  </w:style>
  <w:style w:type="paragraph" w:customStyle="1" w:styleId="184">
    <w:name w:val="Revision"/>
    <w:hidden/>
    <w:unhideWhenUsed/>
    <w:qFormat/>
    <w:uiPriority w:val="99"/>
    <w:rPr>
      <w:rFonts w:ascii="GWZT-EN" w:hAnsi="Times New Roman" w:eastAsia="仿宋" w:cs="Times New Roman"/>
      <w:kern w:val="2"/>
      <w:sz w:val="32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AEACE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4438</Words>
  <Characters>4493</Characters>
  <Lines>42</Lines>
  <Paragraphs>12</Paragraphs>
  <TotalTime>39</TotalTime>
  <ScaleCrop>false</ScaleCrop>
  <LinksUpToDate>false</LinksUpToDate>
  <CharactersWithSpaces>4556</CharactersWithSpaces>
  <Application>WPS Office_11.8.2.11978_F1E327BC-269C-435d-A152-05C5408002CA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2025-03-19T05:51:00Z</dcterms:created>
  <dc:creator>lenovo</dc:creator>
  <cp:lastModifiedBy>Lenovo</cp:lastModifiedBy>
  <dcterms:modified xsi:type="dcterms:W3CDTF">2025-06-03T06:48:07Z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2052-11.8.2.11978</vt:lpwstr>
  </property>
  <property fmtid="{D5CDD505-2E9C-101B-9397-08002B2CF9AE}" pid="3" name="ICV">
    <vt:lpwstr>ED78F5FA317E401EBB09AE22A6B65876_13</vt:lpwstr>
  </property>
  <property fmtid="{D5CDD505-2E9C-101B-9397-08002B2CF9AE}" pid="4" name="KSOTemplateDocerSaveRecord">
    <vt:lpwstr>eyJoZGlkIjoiZmU4Yzk1NGU2MmY1OGMyZDZkMGI0MDcxOGNmZTA3NDMiLCJ1c2VySWQiOiI1MTI2Mzk3NzIifQ==</vt:lpwstr>
  </property>
</Properties>
</file>